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6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7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8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9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0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1.xml" ContentType="application/vnd.openxmlformats-officedocument.themeOverride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2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3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4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5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6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7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8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9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20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21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22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23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4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5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26.xml" ContentType="application/vnd.openxmlformats-officedocument.themeOverrid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27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28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theme/themeOverride29.xml" ContentType="application/vnd.openxmlformats-officedocument.themeOverrid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theme/themeOverride30.xml" ContentType="application/vnd.openxmlformats-officedocument.themeOverrid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4A2150DC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46322B">
        <w:rPr>
          <w:rFonts w:ascii="Arial" w:hAnsi="Arial" w:cs="Arial"/>
          <w:sz w:val="56"/>
          <w:szCs w:val="56"/>
        </w:rPr>
        <w:t>EŁCKI</w:t>
      </w:r>
    </w:p>
    <w:p w14:paraId="40EAE9A5" w14:textId="1F201BE1" w:rsidR="009D7F82" w:rsidRPr="009F4B12" w:rsidRDefault="0046322B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>
        <w:rPr>
          <w:noProof/>
        </w:rPr>
        <mc:AlternateContent>
          <mc:Choice Requires="cx4">
            <w:drawing>
              <wp:inline distT="0" distB="0" distL="0" distR="0" wp14:anchorId="2DDA3C8A" wp14:editId="1057C3D6">
                <wp:extent cx="5867400" cy="3533775"/>
                <wp:effectExtent l="0" t="0" r="0" b="9525"/>
                <wp:docPr id="5" name="Wykres 5" descr="Obraz przedstawia zarys powiatu ełc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2DDA3C8A" wp14:editId="1057C3D6">
                <wp:extent cx="5867400" cy="3533775"/>
                <wp:effectExtent l="0" t="0" r="0" b="9525"/>
                <wp:docPr id="5" name="Wykres 5" descr="Obraz przedstawia zarys powiatu ełc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Wykres 5" descr="Obraz przedstawia zarys powiatu ełc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0" cy="3533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 w:rsidR="001F75E7"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5F3FC2DC">
                <wp:simplePos x="0" y="0"/>
                <wp:positionH relativeFrom="column">
                  <wp:posOffset>6636385</wp:posOffset>
                </wp:positionH>
                <wp:positionV relativeFrom="paragraph">
                  <wp:posOffset>3063875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858D40" id="Prostokąt: zaokrąglone rogi 15" o:spid="_x0000_s1026" alt="&quot;&quot;" style="position:absolute;margin-left:522.55pt;margin-top:241.2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" fillcolor="white [3212]" strokecolor="white [3212]" strokeweight="1pt">
                <v:stroke joinstyle="miter"/>
              </v:roundrect>
            </w:pict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15FF0FA9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637E46">
        <w:rPr>
          <w:rFonts w:ascii="Arial" w:hAnsi="Arial" w:cs="Arial"/>
        </w:rPr>
        <w:t>luty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1F4151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1F4151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1F4151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1F4151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1F4151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1F4151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1F4151" w:rsidRPr="001F4151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6A587DEB" w:rsidR="00E96393" w:rsidRPr="001F4151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1F4151">
              <w:rPr>
                <w:rFonts w:ascii="Arial" w:hAnsi="Arial" w:cs="Arial"/>
                <w:sz w:val="24"/>
                <w:szCs w:val="24"/>
              </w:rPr>
              <w:t>Lata 20</w:t>
            </w:r>
            <w:r w:rsidR="001F4151" w:rsidRPr="001F4151">
              <w:rPr>
                <w:rFonts w:ascii="Arial" w:hAnsi="Arial" w:cs="Arial"/>
                <w:sz w:val="24"/>
                <w:szCs w:val="24"/>
              </w:rPr>
              <w:t>1</w:t>
            </w:r>
            <w:r w:rsidR="001F75E7" w:rsidRPr="001F4151">
              <w:rPr>
                <w:rFonts w:ascii="Arial" w:hAnsi="Arial" w:cs="Arial"/>
                <w:sz w:val="24"/>
                <w:szCs w:val="24"/>
              </w:rPr>
              <w:t>5</w:t>
            </w:r>
            <w:r w:rsidRPr="001F4151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2D732E45" w:rsidR="00E96393" w:rsidRPr="001F4151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1F4151">
              <w:rPr>
                <w:rFonts w:ascii="Arial" w:hAnsi="Arial" w:cs="Arial"/>
                <w:sz w:val="40"/>
                <w:szCs w:val="40"/>
              </w:rPr>
              <w:t xml:space="preserve">Spadek o </w:t>
            </w:r>
            <w:r w:rsidR="001F4151" w:rsidRPr="001F4151">
              <w:rPr>
                <w:rFonts w:ascii="Arial" w:hAnsi="Arial" w:cs="Arial"/>
                <w:sz w:val="40"/>
                <w:szCs w:val="40"/>
              </w:rPr>
              <w:t>2,3</w:t>
            </w:r>
            <w:r w:rsidRPr="001F4151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19653748" w:rsidR="00142352" w:rsidRPr="001F4151" w:rsidRDefault="008E3AC8" w:rsidP="007E57A9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F415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1F4151">
        <w:rPr>
          <w:rFonts w:ascii="Arial" w:hAnsi="Arial" w:cs="Arial"/>
          <w:sz w:val="28"/>
          <w:szCs w:val="28"/>
        </w:rPr>
        <w:t xml:space="preserve"> </w:t>
      </w:r>
      <w:r w:rsidR="001D0948" w:rsidRPr="001F4151">
        <w:rPr>
          <w:noProof/>
        </w:rPr>
        <w:drawing>
          <wp:inline distT="0" distB="0" distL="0" distR="0" wp14:anchorId="5B068299" wp14:editId="730D000F">
            <wp:extent cx="5419725" cy="2247900"/>
            <wp:effectExtent l="0" t="0" r="0" b="0"/>
            <wp:docPr id="1" name="Wykres 1" descr="Wykres przedstawia liczbę mieszkańców powiatu w latach 2005-2024. Od 2015 roku widoczny jest spadek liczby mieszkańców o 2,3% z 90 080 w 2015 roku do 87 992 w 2024 roku. Liczba mieszkańców w pozostałych latach: 2005 – 84 746, 2010 – 88 457, 2020 rok – 89 158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1F4151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1F4151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1F4151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26516E13" w:rsidR="002B30CE" w:rsidRPr="0046322B" w:rsidRDefault="001F4151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46322B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CF8A7D8" wp14:editId="64E40883">
            <wp:extent cx="7391400" cy="2324100"/>
            <wp:effectExtent l="0" t="0" r="0" b="0"/>
            <wp:docPr id="9" name="Wykres 9" descr="Wykres przedstawia ruch naturalny w latach 2005 -2024. W latach 2005-2024 obserwuje się spadek liczby urodzeń z 895 w 2005 roku do 574 w 2024 roku oraz wzrost liczby zgonów z 657 w 2005 roku do 784 w 2024 roku. W pozostały latach liczba urodzeń prezentuje się następująco: 2010 rok 978, 2015 rok 859, 2020 rok 862. Natomiast liczba zgonów w kolejnych latach wynosi: 2010 rok 665, 2015 rok 792, 2020 rok 968. Przyrost naturalny to różnica pomiędzy liczbą urodzeń żywych, a liczbą zgonów. W 2005 roku wyniósł 238, w 2024 roku spadł do -210. W pozostałych latach prezentuje się następująco: 2010 rok 313, 2015 rok 67, 2020 rok -106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8449BA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8449BA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8449BA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8449BA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8449BA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8449BA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65 297 mieszkańców w 2060 r., spadek o 25,8% względem 2024 roku, SCENARIUSZ GŁÓWNY: średni współczynnik dzietności, średnie trwanie życia, umiarkowanie dodatnie saldo migracji, 78 741 mieszkańców w 2060 r., spadek o 10,5% względem 2024 r., SCENARIUSZ WYSOKI: wysoki współczynnik dzietności, najdłuższe, trwanie życia, wysokie dodatnie saldo migracji, 89 976 mieszkańców w 2060 r., spadek o 2,3% względem 2024 r.&#10;"/>
      </w:tblPr>
      <w:tblGrid>
        <w:gridCol w:w="3964"/>
        <w:gridCol w:w="4395"/>
        <w:gridCol w:w="4252"/>
      </w:tblGrid>
      <w:tr w:rsidR="008449BA" w:rsidRPr="008449BA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8449BA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449BA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8449BA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449BA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8449BA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449BA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8449BA" w:rsidRPr="008449BA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8449BA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449BA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8449BA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449BA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8449BA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449BA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8449BA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449BA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8449BA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449BA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8449BA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449BA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8449BA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8449BA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8449BA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8449BA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8449BA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8449BA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8449BA" w:rsidRPr="008449BA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506EB212" w:rsidR="00B46B23" w:rsidRPr="008449BA" w:rsidRDefault="008449BA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8449BA">
              <w:rPr>
                <w:rFonts w:ascii="Arial" w:hAnsi="Arial" w:cs="Arial"/>
                <w:sz w:val="36"/>
                <w:szCs w:val="36"/>
                <w:lang w:eastAsia="pl-PL"/>
              </w:rPr>
              <w:t>65 297</w:t>
            </w:r>
          </w:p>
          <w:p w14:paraId="6E0F0F78" w14:textId="18323214" w:rsidR="00B46B23" w:rsidRPr="008449BA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449BA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5A91D93D" w:rsidR="00E352E0" w:rsidRPr="008449BA" w:rsidRDefault="001F4151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8449BA">
              <w:rPr>
                <w:rFonts w:ascii="Arial" w:hAnsi="Arial" w:cs="Arial"/>
                <w:sz w:val="36"/>
                <w:szCs w:val="36"/>
                <w:lang w:eastAsia="pl-PL"/>
              </w:rPr>
              <w:t>78 741</w:t>
            </w:r>
          </w:p>
          <w:p w14:paraId="52D15013" w14:textId="677156BE" w:rsidR="00B46B23" w:rsidRPr="008449BA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449BA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3DF069D9" w:rsidR="00E352E0" w:rsidRPr="008449BA" w:rsidRDefault="008449BA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8449BA">
              <w:rPr>
                <w:rFonts w:ascii="Arial" w:hAnsi="Arial" w:cs="Arial"/>
                <w:sz w:val="36"/>
                <w:szCs w:val="36"/>
                <w:lang w:eastAsia="pl-PL"/>
              </w:rPr>
              <w:t>89 976</w:t>
            </w:r>
            <w:r w:rsidR="00E352E0" w:rsidRPr="008449BA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8449BA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449BA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8449BA" w:rsidRPr="008449BA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77273E45" w:rsidR="00B46B23" w:rsidRPr="008449BA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8449BA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8449BA" w:rsidRPr="008449BA">
              <w:rPr>
                <w:rFonts w:ascii="Arial" w:eastAsia="+mn-ea" w:hAnsi="Arial" w:cs="Arial"/>
                <w:sz w:val="32"/>
                <w:szCs w:val="32"/>
              </w:rPr>
              <w:t>25,8</w:t>
            </w:r>
            <w:r w:rsidR="001F75E7" w:rsidRPr="008449BA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8449BA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8449BA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176C0CAF" w:rsidR="00424298" w:rsidRPr="008449BA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8449BA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8449BA" w:rsidRPr="008449BA">
              <w:rPr>
                <w:rFonts w:ascii="Arial" w:hAnsi="Arial" w:cs="Arial"/>
                <w:sz w:val="32"/>
                <w:szCs w:val="32"/>
                <w:lang w:eastAsia="pl-PL"/>
              </w:rPr>
              <w:t>10,5</w:t>
            </w:r>
            <w:r w:rsidRPr="008449BA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8449BA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449BA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2B43B906" w:rsidR="00424298" w:rsidRPr="008449BA" w:rsidRDefault="008449BA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8449BA">
              <w:rPr>
                <w:rFonts w:ascii="Arial" w:hAnsi="Arial" w:cs="Arial"/>
                <w:sz w:val="32"/>
                <w:szCs w:val="32"/>
                <w:lang w:eastAsia="pl-PL"/>
              </w:rPr>
              <w:t>wzrost</w:t>
            </w:r>
            <w:r w:rsidR="00424298" w:rsidRPr="008449BA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Pr="008449BA">
              <w:rPr>
                <w:rFonts w:ascii="Arial" w:hAnsi="Arial" w:cs="Arial"/>
                <w:sz w:val="32"/>
                <w:szCs w:val="32"/>
                <w:lang w:eastAsia="pl-PL"/>
              </w:rPr>
              <w:t>2,3</w:t>
            </w:r>
            <w:r w:rsidR="00424298" w:rsidRPr="008449BA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8449BA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449BA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04B83CC9" w:rsidR="002B30CE" w:rsidRPr="0046322B" w:rsidRDefault="00E910D7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B00ACBC" wp14:editId="7AA36BF4">
            <wp:extent cx="7305675" cy="2600325"/>
            <wp:effectExtent l="0" t="0" r="0" b="0"/>
            <wp:docPr id="18" name="Wykres 18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934FD1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934FD1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6F5E6179" w:rsidR="00FB702B" w:rsidRPr="00934FD1" w:rsidRDefault="00FB702B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934FD1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934FD1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934FD1" w:rsidRPr="00934FD1" w14:paraId="0079C8C8" w14:textId="77777777" w:rsidTr="001011D7">
        <w:tc>
          <w:tcPr>
            <w:tcW w:w="4820" w:type="dxa"/>
          </w:tcPr>
          <w:p w14:paraId="20413422" w14:textId="0D52477A" w:rsidR="001011D7" w:rsidRPr="00934FD1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34FD1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934FD1" w:rsidRPr="00934FD1">
              <w:rPr>
                <w:rFonts w:ascii="Arial" w:hAnsi="Arial" w:cs="Arial"/>
                <w:color w:val="auto"/>
                <w:sz w:val="32"/>
                <w:szCs w:val="32"/>
              </w:rPr>
              <w:t>9,7</w:t>
            </w:r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934FD1" w:rsidRPr="00934FD1" w14:paraId="50F2DBEB" w14:textId="77777777" w:rsidTr="001011D7">
        <w:tc>
          <w:tcPr>
            <w:tcW w:w="4820" w:type="dxa"/>
          </w:tcPr>
          <w:p w14:paraId="5B185E9F" w14:textId="3DDB38F3" w:rsidR="001011D7" w:rsidRPr="00934FD1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34FD1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 xml:space="preserve">spadek o </w:t>
            </w:r>
            <w:r w:rsidR="001F75E7" w:rsidRPr="00934FD1">
              <w:rPr>
                <w:rFonts w:ascii="Arial" w:hAnsi="Arial" w:cs="Arial"/>
                <w:color w:val="auto"/>
                <w:sz w:val="32"/>
                <w:szCs w:val="32"/>
              </w:rPr>
              <w:t>4,</w:t>
            </w:r>
            <w:r w:rsidR="00934FD1" w:rsidRPr="00934FD1">
              <w:rPr>
                <w:rFonts w:ascii="Arial" w:hAnsi="Arial" w:cs="Arial"/>
                <w:color w:val="auto"/>
                <w:sz w:val="32"/>
                <w:szCs w:val="32"/>
              </w:rPr>
              <w:t>5</w:t>
            </w:r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934FD1" w:rsidRPr="00934FD1" w14:paraId="5EDB18DD" w14:textId="77777777" w:rsidTr="001011D7">
        <w:tc>
          <w:tcPr>
            <w:tcW w:w="4820" w:type="dxa"/>
          </w:tcPr>
          <w:p w14:paraId="0FEBA9BB" w14:textId="0107FDFB" w:rsidR="001011D7" w:rsidRPr="00934FD1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34FD1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934FD1" w:rsidRPr="00934FD1">
              <w:rPr>
                <w:rFonts w:ascii="Arial" w:hAnsi="Arial" w:cs="Arial"/>
                <w:color w:val="auto"/>
                <w:sz w:val="32"/>
                <w:szCs w:val="32"/>
              </w:rPr>
              <w:t>5,3</w:t>
            </w:r>
            <w:r w:rsidR="00825538" w:rsidRPr="00934FD1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34FD1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5CF752D0" w:rsidR="00954590" w:rsidRPr="0046322B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934FD1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934FD1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934FD1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934FD1">
        <w:rPr>
          <w:rFonts w:ascii="Arial" w:hAnsi="Arial" w:cs="Arial"/>
          <w:color w:val="auto"/>
          <w:sz w:val="28"/>
          <w:szCs w:val="28"/>
        </w:rPr>
        <w:t xml:space="preserve"> </w:t>
      </w:r>
      <w:r w:rsidR="00934FD1">
        <w:rPr>
          <w:noProof/>
        </w:rPr>
        <w:drawing>
          <wp:inline distT="0" distB="0" distL="0" distR="0" wp14:anchorId="1730DBFE" wp14:editId="313734B8">
            <wp:extent cx="5429250" cy="2133600"/>
            <wp:effectExtent l="0" t="0" r="0" b="0"/>
            <wp:docPr id="24" name="Wykres 24" descr="Wykres przedstawia strukturę wieku mieszkańców powiatu w latach 2005-2024. Odsetek osób w wieku przedprodukcyjnym w 2005 roku wynosił 24,2%, do roku 2024 odnotowano spadek o 5,3 p.p. do 18,9%. Odsetek osób w wieku przedprodukcyjnym w roku 2010 wynosił 21,2%, w 2015 roku 19,8%, w 2020 roku 19,5%. Odsetek osób w wieku produkcyjnym w 2005 roku był na poziomie 63,8%, a w 2024 roku 59,3%, co oznacza spadek o 4,5 p.p. Odsetek osób w wieku produkcyjnym w roku 2010 wynosił 65,7%, w 2015 64,2%, w roku 2020 61,2%. Odsetek osób w wieku poprodukcyjnym  z 12,1% w roku 2005 wzrósł do 21,8% w roku 2024 - wzrost o 9,7 p.p. Odsetek osób w wieku poprodukcyjnym w roku 2010 wynosił 13,2%, w 2015 16,0%, a w roku 2020 19,4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934FD1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934FD1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934FD1" w:rsidRPr="00934FD1" w14:paraId="2957D4FF" w14:textId="77777777" w:rsidTr="008014EB">
        <w:tc>
          <w:tcPr>
            <w:tcW w:w="4820" w:type="dxa"/>
            <w:vAlign w:val="center"/>
          </w:tcPr>
          <w:p w14:paraId="4340D5D3" w14:textId="04317763" w:rsidR="008014EB" w:rsidRPr="00934FD1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934FD1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D91902" w:rsidRPr="00934FD1">
              <w:rPr>
                <w:rFonts w:ascii="Arial" w:eastAsiaTheme="majorEastAsia" w:hAnsi="Arial" w:cs="Arial"/>
                <w:sz w:val="32"/>
                <w:szCs w:val="32"/>
              </w:rPr>
              <w:t>11,</w:t>
            </w:r>
            <w:r w:rsidR="00934FD1" w:rsidRPr="00934FD1">
              <w:rPr>
                <w:rFonts w:ascii="Arial" w:eastAsiaTheme="majorEastAsia" w:hAnsi="Arial" w:cs="Arial"/>
                <w:sz w:val="32"/>
                <w:szCs w:val="32"/>
              </w:rPr>
              <w:t>0</w:t>
            </w:r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934FD1" w:rsidRPr="00934FD1" w14:paraId="09E1855E" w14:textId="77777777" w:rsidTr="008014EB">
        <w:tc>
          <w:tcPr>
            <w:tcW w:w="4820" w:type="dxa"/>
            <w:vAlign w:val="center"/>
          </w:tcPr>
          <w:p w14:paraId="29931035" w14:textId="168013D9" w:rsidR="008014EB" w:rsidRPr="00934FD1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934FD1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1F75E7" w:rsidRPr="00934FD1">
              <w:rPr>
                <w:rFonts w:ascii="Arial" w:eastAsiaTheme="majorEastAsia" w:hAnsi="Arial" w:cs="Arial"/>
                <w:sz w:val="32"/>
                <w:szCs w:val="32"/>
              </w:rPr>
              <w:t>10,2</w:t>
            </w:r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934FD1" w:rsidRPr="00934FD1" w14:paraId="6A9C166C" w14:textId="77777777" w:rsidTr="008014EB">
        <w:tc>
          <w:tcPr>
            <w:tcW w:w="4820" w:type="dxa"/>
            <w:vAlign w:val="center"/>
          </w:tcPr>
          <w:p w14:paraId="2BC61EE6" w14:textId="0F8C4069" w:rsidR="008014EB" w:rsidRPr="00934FD1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934FD1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934FD1" w:rsidRPr="00934FD1">
              <w:rPr>
                <w:rFonts w:ascii="Arial" w:eastAsiaTheme="majorEastAsia" w:hAnsi="Arial" w:cs="Arial"/>
                <w:sz w:val="32"/>
                <w:szCs w:val="32"/>
              </w:rPr>
              <w:t>0,7</w:t>
            </w:r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934FD1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52291E1F" w:rsidR="002B30CE" w:rsidRPr="0046322B" w:rsidRDefault="00934FD1" w:rsidP="007E57A9">
      <w:pPr>
        <w:spacing w:after="0" w:line="240" w:lineRule="auto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1B74F98" wp14:editId="3823B36D">
            <wp:extent cx="5514975" cy="2314575"/>
            <wp:effectExtent l="0" t="0" r="0" b="0"/>
            <wp:docPr id="25" name="Wykres 25" descr="Wykres przedstawia prognozę struktury wieku mieszkańców powiatu w latach 2030-2060. Odsetek osób w wieku przedprodukcyjnym w 2030 roku będzie wynosił 17,2%, do roku 2060 prognozowany jest spadek o 0,7 p.p. W pozostałych latach prognozowany odsetek osób w wieku przedprodukcyjnym będzie wynosił: w 2040 roku 15,6%, w 2050 roku 16,4%, a 2060 roku 16,5%. Odsetek osób w wieku produkcyjnym w 2030 roku będzie wynosił 59,1%, do roku 2060 prognozowany jest spadek do 48,9%. W pozostałych latach prognozowany odsetek osób w wieku produkcyjnym będzie wynosił: w 2040 roku 57,0%, w 2050 roku 50,5%. Odsetek osób w wieku poprodukcyjnym z 23,6% w 2030 roku wzrośnie do 34,6,% w roku 2060 - wzrost o 11,0 p.p. W pozostałych latach prognozowany odsetek osób w wieku poprodukcyjnym będzie wynosił: w 2040 roku 27,4%, a w 2050 roku 33,0%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46322B">
        <w:rPr>
          <w:noProof/>
          <w:color w:val="FF0000"/>
        </w:rPr>
        <w:t xml:space="preserve"> </w:t>
      </w:r>
      <w:r w:rsidR="00E96393" w:rsidRPr="0046322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599E84A6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7DD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46322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46322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F349A1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F349A1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F349A1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F349A1" w:rsidRPr="00F349A1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F349A1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9A1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32C25162" w:rsidR="00E0386B" w:rsidRPr="00F349A1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F349A1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F349A1" w:rsidRPr="00F349A1">
              <w:rPr>
                <w:rFonts w:ascii="Arial" w:hAnsi="Arial" w:cs="Arial"/>
                <w:sz w:val="36"/>
                <w:szCs w:val="36"/>
              </w:rPr>
              <w:t>7,5</w:t>
            </w:r>
            <w:r w:rsidRPr="00F349A1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F349A1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F349A1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5C7C7600" w:rsidR="008014EB" w:rsidRPr="00F349A1" w:rsidRDefault="008014EB" w:rsidP="007E57A9">
      <w:pPr>
        <w:spacing w:after="0" w:line="240" w:lineRule="auto"/>
        <w:rPr>
          <w:noProof/>
        </w:rPr>
      </w:pPr>
      <w:r w:rsidRPr="00F349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7B8AE3FF">
                <wp:simplePos x="0" y="0"/>
                <wp:positionH relativeFrom="column">
                  <wp:posOffset>5764663</wp:posOffset>
                </wp:positionH>
                <wp:positionV relativeFrom="paragraph">
                  <wp:posOffset>623570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DC1F" id="Strzałka: w prawo 35" o:spid="_x0000_s1026" type="#_x0000_t13" alt="&quot;&quot;" style="position:absolute;margin-left:453.9pt;margin-top:49.1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D5Wo2/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4E0A04" w:rsidRPr="00F349A1">
        <w:rPr>
          <w:noProof/>
        </w:rPr>
        <w:t xml:space="preserve"> </w:t>
      </w:r>
      <w:r w:rsidR="000C1E85" w:rsidRPr="00F349A1">
        <w:rPr>
          <w:noProof/>
        </w:rPr>
        <w:drawing>
          <wp:inline distT="0" distB="0" distL="0" distR="0" wp14:anchorId="2DC7C4F4" wp14:editId="43A2CE94">
            <wp:extent cx="5734050" cy="1876425"/>
            <wp:effectExtent l="0" t="0" r="0" b="9525"/>
            <wp:docPr id="33" name="Wykres 33" descr="Wykres przedstawia odsetek osób w wieku 80+ w ogólnej liczbie mieszkańców w latach 2005-2024 oraz prognozę na lata 2030-2060. W latach 2005-2024 odnotowano wzrost odsetka osób w wieku 80+, z 2,0% w 2005 roku do 3,4% w 2024 roku. Prognoza na lata 2030-2060 również zapowiada wzrost odsetka osób 80+, z 4,5% w 2030 roku do 10,9% w 2060 roku. W pozostałych latach odsetek osób w wieku 80+ w ogólnej liczbie mieszkańców powiatu przedstawiał się następująco: 2010 rok 2,8%, 2015 rok 3,3%, 2020 rok 3,5%, 2040 rok 7,9%, 2050 rok 8,5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F349A1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F349A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F349A1" w:rsidRPr="00F349A1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F349A1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9A1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6420AD69" w:rsidR="00E0386B" w:rsidRPr="00F349A1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F349A1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F349A1" w:rsidRPr="00F349A1">
              <w:rPr>
                <w:rFonts w:ascii="Arial" w:hAnsi="Arial" w:cs="Arial"/>
                <w:sz w:val="36"/>
                <w:szCs w:val="36"/>
              </w:rPr>
              <w:t>16,1</w:t>
            </w:r>
            <w:r w:rsidRPr="00F349A1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F349A1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F349A1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69FAFD7E" w:rsidR="00745E3B" w:rsidRPr="00F349A1" w:rsidRDefault="008014EB" w:rsidP="007E57A9">
      <w:pPr>
        <w:spacing w:after="0" w:line="240" w:lineRule="auto"/>
        <w:rPr>
          <w:rFonts w:ascii="Arial" w:eastAsia="Calibri" w:hAnsi="Arial" w:cs="Arial"/>
          <w:b/>
          <w:bCs/>
          <w:kern w:val="24"/>
          <w:szCs w:val="28"/>
          <w:lang w:eastAsia="pl-PL"/>
        </w:rPr>
        <w:sectPr w:rsidR="00745E3B" w:rsidRPr="00F349A1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F349A1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6F4D9E3A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7E023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  <w:r w:rsidR="00F349A1" w:rsidRPr="00F349A1">
        <w:rPr>
          <w:noProof/>
        </w:rPr>
        <w:drawing>
          <wp:inline distT="0" distB="0" distL="0" distR="0" wp14:anchorId="24FE947D" wp14:editId="585E1267">
            <wp:extent cx="5743575" cy="2057400"/>
            <wp:effectExtent l="0" t="0" r="0" b="0"/>
            <wp:docPr id="34" name="Wykres 34" descr="Wykres przedstawia odsetek osób w wieku 80+ w ogólnej liczbie osób w wieku poprodukcyjnym w latach 2005-2024 oraz prognozę na lata 2030-2060. W latach 2005-2024 odsetek osób w wieku 80+ w ogólnej liczbie osób w wieku poprodukcyjnym wynosił 16,5% w 2005 roku, 15,5% w 2024 roku. Prognoza na lata 2030-2060 zapowiada wzrost odsetka osób 80+ w ogólnej liczbie osób w wieku poprodukcyjnym: z 19,1% w 2030 roku do 31,6% w 2060 roku. W pozostałych latach odsetek osób w wieku 80+ w ogólnej liczbie w wieku poprodukcyjnym przedstawia się następująco: 2010 rok 20,9%, 2015 rok 20,8%, 2020 rok 18,1%, 2040 rok 28,7%, 2050 rok 25,7%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E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741EC1F" w14:textId="77777777" w:rsidR="00D97432" w:rsidRPr="006603CA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6603CA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6603CA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075331D1" w:rsidR="00031775" w:rsidRPr="0046322B" w:rsidRDefault="006603CA" w:rsidP="007E57A9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5A2DD242" wp14:editId="56BDC11B">
            <wp:extent cx="4657725" cy="2085975"/>
            <wp:effectExtent l="0" t="0" r="0" b="0"/>
            <wp:docPr id="38" name="Wykres 38" descr="Wykres prezentuje liczbę rodzin ogółem w powiecie w 2011 i 2021 roku. Według Narodowego Spisu Powszechnego liczba rodzin ogółem w powiecie w 2011 roku wynosiła 24 445, natomiast w 2021 roku 24 268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AAE1FD" wp14:editId="1D5F7DDD">
            <wp:extent cx="4558665" cy="2143125"/>
            <wp:effectExtent l="0" t="0" r="0" b="0"/>
            <wp:docPr id="39" name="Wykres 39" descr="Wykres prezentuje odsetek rodzin z dziećmi i bez dzieci w ogólnej liczbie rodzin w powiecie w 2021 roku. Według Narodowego Spisu Powszechnego odsetek rodzin bez dzieci w 2021 roku wynosił 22,7%, natomiast rodzin z dziećmi 77,3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46322B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3BBABBF1" w14:textId="6CB85A01" w:rsidR="00E0386B" w:rsidRPr="0046322B" w:rsidRDefault="006603CA" w:rsidP="007E57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  <w:r>
        <w:rPr>
          <w:noProof/>
        </w:rPr>
        <w:drawing>
          <wp:inline distT="0" distB="0" distL="0" distR="0" wp14:anchorId="7761BBCA" wp14:editId="45B090FA">
            <wp:extent cx="8210550" cy="2305050"/>
            <wp:effectExtent l="0" t="0" r="0" b="0"/>
            <wp:docPr id="56" name="Wykres 56" descr="Wykres przedstawia odsetek rodzin według liczby dzieci w ogólnej liczbie rodzin z dziećmi w 2021 roku. Odsetek rodzin z 1 dzieckiem wynosił 51,8%, z 2 dzieci 34,9%, z 3 dzieci 9,7%, z 4 i więcej dzieci 3,6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79AB319" w14:textId="08FFFE10" w:rsidR="005C0283" w:rsidRPr="0046322B" w:rsidRDefault="005C0283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46322B" w:rsidSect="003A2B81">
          <w:headerReference w:type="default" r:id="rId26"/>
          <w:headerReference w:type="first" r:id="rId27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7EF5576C" w14:textId="77777777" w:rsidR="00CF1AFB" w:rsidRPr="006603CA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6603CA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6603CA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0AF37EE3" w:rsidR="007C5FD1" w:rsidRPr="006603CA" w:rsidRDefault="006603CA" w:rsidP="002A44D5">
      <w:pPr>
        <w:tabs>
          <w:tab w:val="left" w:pos="430"/>
        </w:tabs>
        <w:spacing w:after="120" w:line="240" w:lineRule="auto"/>
        <w:ind w:left="-426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6603CA">
        <w:rPr>
          <w:noProof/>
        </w:rPr>
        <w:drawing>
          <wp:inline distT="0" distB="0" distL="0" distR="0" wp14:anchorId="5E234E03" wp14:editId="2ABCD895">
            <wp:extent cx="4810125" cy="2152650"/>
            <wp:effectExtent l="0" t="0" r="0" b="0"/>
            <wp:docPr id="61" name="Wykres 61" descr="Wykres przedstawia liczbę rodzin w powiecie według typu w 2011 r. W 2011 według danych z NSP małżeństw było 17 306, związków niesformalizowanych 873, matek z dziećmi 5442, ojców z dziećmi 824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6603CA">
        <w:rPr>
          <w:noProof/>
        </w:rPr>
        <w:drawing>
          <wp:inline distT="0" distB="0" distL="0" distR="0" wp14:anchorId="3A57916C" wp14:editId="64D0A2EB">
            <wp:extent cx="5038725" cy="2076450"/>
            <wp:effectExtent l="0" t="0" r="0" b="0"/>
            <wp:docPr id="62" name="Wykres 62" descr="Wykres przedstawia liczbę rodzin w powiecie według typu w 2021 r. W 2021 według danych z NSP małżeństw było 15 244, związków niesformalizowanych 2148, matek z dziećmi 5871, ojców z dziećmi 1005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1CBB89B" w14:textId="79AD5515" w:rsidR="005D6698" w:rsidRPr="006603CA" w:rsidRDefault="00AC1E22" w:rsidP="0070786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6603C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09A5FA06" w14:textId="41C95FDB" w:rsidR="00EE3BC0" w:rsidRPr="006603CA" w:rsidRDefault="006603CA" w:rsidP="0070786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6603CA">
        <w:rPr>
          <w:noProof/>
        </w:rPr>
        <w:drawing>
          <wp:inline distT="0" distB="0" distL="0" distR="0" wp14:anchorId="656F2F38" wp14:editId="796D942F">
            <wp:extent cx="8524875" cy="2476500"/>
            <wp:effectExtent l="0" t="0" r="0" b="0"/>
            <wp:docPr id="40" name="Wykres 40" descr="Wykres przedstawia procentową zmianę typu rodzin w latach 2011-2021. W latach 2011-2021 liczba małżeństw spadła o 11,9%, liczba związków niesformalizowanych wzrosła o 146,0%, liczba matek z dziećmi wzrosła o 7,9%, natomiast liczba ojców z dziećmi wzrosła o 22,0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221C546" w14:textId="4C60D68D" w:rsidR="006E3A2F" w:rsidRPr="0046322B" w:rsidRDefault="006E3A2F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08DDB1F" w14:textId="1E2F60D5" w:rsidR="005B3FEF" w:rsidRPr="00055F2A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055F2A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055F2A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055F2A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055F2A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055F2A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055F2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055F2A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055F2A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1BF8FD3A" w:rsidR="00281C4A" w:rsidRPr="0046322B" w:rsidRDefault="00055F2A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71EC6F5A" wp14:editId="658CDBD5">
            <wp:extent cx="4467225" cy="1895475"/>
            <wp:effectExtent l="0" t="0" r="0" b="0"/>
            <wp:docPr id="45" name="Wykres 45" descr="Wykres przedstawia dane dotyczące liczby osób z niepełnosprawnościami w powiecie w 2011 i 2021 roku. Według danych z NSP w 2011 roku w powiecie było 9087 osób z niepełnosprawnościami, w 2021 roku 10 189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176AB2" wp14:editId="7BACB506">
            <wp:extent cx="4791075" cy="1981200"/>
            <wp:effectExtent l="0" t="0" r="0" b="0"/>
            <wp:docPr id="47" name="Wykres 47" descr="Wykres prezentuje dane dotyczące odsetka osób z niepełnosprawnościami w ogóle ludności w powiecie w 2011 i 2021 roku. Według danych z NSP odsetek osób z niepełnosprawnościami w ogóle ludności powiatu w 2011 roku wynosił 10,3%, a w 2021 roku 11,4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FD63D8B" w14:textId="7ECFB9B7" w:rsidR="00326CFD" w:rsidRPr="0046322B" w:rsidRDefault="00055F2A" w:rsidP="0071215E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  <w:r>
        <w:rPr>
          <w:noProof/>
        </w:rPr>
        <w:drawing>
          <wp:inline distT="0" distB="0" distL="0" distR="0" wp14:anchorId="0214971F" wp14:editId="2C7D1830">
            <wp:extent cx="5029200" cy="2552700"/>
            <wp:effectExtent l="0" t="0" r="0" b="0"/>
            <wp:docPr id="133" name="Wykres 133" descr="Wykres przedstawia odsetek osób z niepełnosprawnościami (tylko biologicznie) oraz z niepełnosprawnościami (prawne) w 2011 i 2021 roku. Odsetek osób z niepełnosprawnościami (tylko biologicznie) w 2011 roku wynosił 34,0%, z niepełnosprawnościami (prawne) 66,0%. W 2021 roku odsetek osób z niepełnosprawnościami (tylko biologicznie) wynosił 35,7%, z niepełnosprawnościami (prawne) 64,3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E2A0023" w14:textId="2E4BF9EB" w:rsidR="005C0283" w:rsidRPr="0046322B" w:rsidRDefault="005C0283" w:rsidP="007E57A9">
      <w:pPr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46322B" w:rsidSect="003A2B81">
          <w:headerReference w:type="default" r:id="rId34"/>
          <w:headerReference w:type="first" r:id="rId3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42568D94" w14:textId="77777777" w:rsidR="00326CFD" w:rsidRPr="00055F2A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055F2A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055F2A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055F2A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5EDD295C" w:rsidR="00E7503D" w:rsidRPr="00055F2A" w:rsidRDefault="00055F2A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055F2A">
        <w:rPr>
          <w:noProof/>
        </w:rPr>
        <w:drawing>
          <wp:inline distT="0" distB="0" distL="0" distR="0" wp14:anchorId="6588961F" wp14:editId="30EF8B3D">
            <wp:extent cx="6667500" cy="2028825"/>
            <wp:effectExtent l="0" t="0" r="0" b="0"/>
            <wp:docPr id="134" name="Wykres 134" descr="Wykres przedstawia odsetek osób z niepełnosprawnościami według płci w ogóle osób z niepełnosprawnościami w roku 2011 i 2021. Odsetek mężczyzn z niepełnosprawnościami w 2011 roku wynosił 48,8%, natomiast w 2021 roku 49,2%. Odsetek kobiet z niepełnosprawnościami w 2011 roku wynosił 51,2%, natomiast w 2021 roku 50,8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32F89BF2" w:rsidR="00E7503D" w:rsidRPr="00055F2A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055F2A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4DB05340" w:rsidR="005C0283" w:rsidRPr="0046322B" w:rsidRDefault="00055F2A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DD3D44">
        <w:rPr>
          <w:rFonts w:ascii="Arial" w:hAnsi="Arial" w:cs="Arial"/>
          <w:noProof/>
        </w:rPr>
        <w:drawing>
          <wp:inline distT="0" distB="0" distL="0" distR="0" wp14:anchorId="00769027" wp14:editId="1F3FAC10">
            <wp:extent cx="7858125" cy="2209800"/>
            <wp:effectExtent l="0" t="0" r="0" b="0"/>
            <wp:docPr id="135" name="Wykres 135" descr="Wykres przedstawia odsetek osób z niepełnosprawnościami według wieku w ogóle osób z niepełnosprawnościami w roku 2011 i 2021. Odsetek osób z niepełnosprawnościami w wieku poprodukcyjnym w 2011 roku wynosił 37,0%, natomiast w 2021 roku wzrósł do 49,5%. Odsetek osób z niepełnosprawnościami w wieku produkcyjnym w 2011 roku wynosił 56,4%, natomiast w 2021 roku spadł do 43,2%. Odsetek osób z niepełnosprawnościami w wieku przedprodukcyjnym w 2011 roku wynosił 6,6%, natomiast w 2021 roku 7,3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C501DB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C501DB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C501DB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C501DB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14FF5459" w:rsidR="00745E3B" w:rsidRPr="0046322B" w:rsidRDefault="00C501DB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253A856" wp14:editId="4516E34F">
            <wp:extent cx="8439150" cy="2476500"/>
            <wp:effectExtent l="0" t="0" r="0" b="0"/>
            <wp:docPr id="136" name="Wykres 136" descr="Wykres prezentuje dane dotyczące odsetka osób z niepełnosprawnościami według stopnia niepełnosprawności w roku 2011 i 2021. Odsetek osób z niepełnosprawnościami o stopniu znacznym w 2011 wynosił 24,0%, w 2021 roku 24,6%. Odsetek osób z niepełnosprawnościami o stopniu umiarkowanym w 2011 roku wynosił 32,9%, w 2021 wzrósł do 36,6%. Odsetek osób z niepełnosprawnościami o stopniu lekkim w 2011 roku wynosił 31,7%, natomiast w 2021 roku 29,4%. Odsetek osób z niepełnosprawnościami w wieku 0-15 lat z orzeczeniem o niepełnosprawności w 2011 roku wynosił 7,0%, a 2021 roku wynosił 9,4%. W 2011 roku pojawia się również kategoria osób z niepełnosprawnościami o stopniu nieustalonym, tj. 4,4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C951A6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C951A6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C951A6" w:rsidRPr="00C951A6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24533B09" w:rsidR="009E6AAE" w:rsidRPr="00C951A6" w:rsidRDefault="00C951A6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C951A6">
              <w:rPr>
                <w:rFonts w:ascii="Arial" w:hAnsi="Arial" w:cs="Arial"/>
                <w:sz w:val="32"/>
                <w:szCs w:val="32"/>
              </w:rPr>
              <w:t xml:space="preserve">1942 </w:t>
            </w:r>
            <w:r w:rsidR="00C406BD" w:rsidRPr="00C951A6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C951A6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C951A6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622E73D9" w:rsidR="0081654B" w:rsidRPr="0046322B" w:rsidRDefault="00C951A6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2B1F24C6" wp14:editId="41A96A71">
            <wp:extent cx="5762625" cy="1885950"/>
            <wp:effectExtent l="0" t="0" r="0" b="0"/>
            <wp:docPr id="139" name="Wykres 139" descr="Według danych NSP2021 w powiecie było 1942 imigrantów. Odsetek imigrantów mężczyzn wynosił 62,6%, odsetek imigrantów kobiet 37,4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287DF6A1" w:rsidR="006449A6" w:rsidRPr="0046322B" w:rsidRDefault="00C951A6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60836E2C" wp14:editId="690317D9">
            <wp:extent cx="4467225" cy="2000250"/>
            <wp:effectExtent l="0" t="0" r="0" b="0"/>
            <wp:docPr id="145" name="Wykres 145" descr="Wykres przedstawia odsetek imigrantów w powiecie według grup wieku według NSP2021. W 2021 roku odsetek imigrantów w wieku przedprodukcyjnym wynosił 2,9%, w wieku produkcyjnym 94,7%, w wieku poprodukcyjnym 2,4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6B39B0" wp14:editId="089CBD49">
            <wp:extent cx="5200650" cy="2171700"/>
            <wp:effectExtent l="0" t="0" r="0" b="0"/>
            <wp:docPr id="48" name="Wykres 48" descr="Wykres przedstawia odsetek imigrantów według kraju pochodzenia w powiecie w 2021 roku. Największy odsetek imigrantów pochodził z Europy, z krajów spoza Unii Europejskiej (81,1%). Następnie z Azji (8,4%), krajów Unii Europejskiej (2,1%). Spory odsetek stanowili imigranci bez ustalonego kraju pochodzenia (7,7%). ">
              <a:extLst xmlns:a="http://schemas.openxmlformats.org/drawingml/2006/main">
                <a:ext uri="{FF2B5EF4-FFF2-40B4-BE49-F238E27FC236}">
                  <a16:creationId xmlns:a16="http://schemas.microsoft.com/office/drawing/2014/main" id="{1773BFF1-4769-4210-B914-7F433B9BC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46322B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46322B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46322B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B84757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B84757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B84757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2BC52BF6" w:rsidR="00463E62" w:rsidRPr="0046322B" w:rsidRDefault="00B84757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46322B" w:rsidSect="003A2B81">
          <w:headerReference w:type="default" r:id="rId43"/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3E482F">
        <w:rPr>
          <w:rFonts w:ascii="Arial" w:eastAsia="Calibri" w:hAnsi="Arial" w:cs="Arial"/>
          <w:noProof/>
          <w:color w:val="FF0000"/>
          <w:sz w:val="28"/>
          <w:szCs w:val="28"/>
        </w:rPr>
        <w:drawing>
          <wp:inline distT="0" distB="0" distL="0" distR="0" wp14:anchorId="46345322" wp14:editId="1049DCA0">
            <wp:extent cx="5037904" cy="4162425"/>
            <wp:effectExtent l="0" t="0" r="0" b="0"/>
            <wp:docPr id="51" name="Obraz 51" descr="Mapa przedstawia granice powiatu w podziale na gminy: Ełk (miejska), Ełk (wiejska), Kalinowo, Prostki, Stare Juch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Mapa przedstawia granice powiatu w podziale na gminy: Ełk (miejska), Ełk (wiejska), Kalinowo, Prostki, Stare Juchy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04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 w14:paraId="7DD4092B" w14:textId="77777777" w:rsidR="00E2570A" w:rsidRPr="00456FA8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56FA8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456FA8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56FA8">
        <w:rPr>
          <w:rFonts w:ascii="Arial" w:hAnsi="Arial" w:cs="Arial"/>
          <w:sz w:val="28"/>
          <w:szCs w:val="28"/>
        </w:rPr>
        <w:t xml:space="preserve">Liczba ludności </w:t>
      </w:r>
      <w:r w:rsidR="001808C1" w:rsidRPr="00456FA8">
        <w:rPr>
          <w:rFonts w:ascii="Arial" w:hAnsi="Arial" w:cs="Arial"/>
          <w:sz w:val="28"/>
          <w:szCs w:val="28"/>
        </w:rPr>
        <w:t xml:space="preserve">w poszczególnych gminach </w:t>
      </w:r>
      <w:r w:rsidRPr="00456FA8">
        <w:rPr>
          <w:rFonts w:ascii="Arial" w:hAnsi="Arial" w:cs="Arial"/>
          <w:sz w:val="28"/>
          <w:szCs w:val="28"/>
        </w:rPr>
        <w:t>w 202</w:t>
      </w:r>
      <w:r w:rsidR="00810B8A" w:rsidRPr="00456FA8">
        <w:rPr>
          <w:rFonts w:ascii="Arial" w:hAnsi="Arial" w:cs="Arial"/>
          <w:sz w:val="28"/>
          <w:szCs w:val="28"/>
        </w:rPr>
        <w:t>4</w:t>
      </w:r>
      <w:r w:rsidRPr="00456FA8">
        <w:rPr>
          <w:rFonts w:ascii="Arial" w:hAnsi="Arial" w:cs="Arial"/>
          <w:sz w:val="28"/>
          <w:szCs w:val="28"/>
        </w:rPr>
        <w:t xml:space="preserve"> r.</w:t>
      </w:r>
    </w:p>
    <w:p w14:paraId="6ABAF195" w14:textId="7925609A" w:rsidR="00A6185C" w:rsidRPr="00456FA8" w:rsidRDefault="00B84757" w:rsidP="007E57A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56FA8">
        <w:rPr>
          <w:noProof/>
        </w:rPr>
        <w:drawing>
          <wp:inline distT="0" distB="0" distL="0" distR="0" wp14:anchorId="29F7DBF3" wp14:editId="75970579">
            <wp:extent cx="7048500" cy="2209800"/>
            <wp:effectExtent l="0" t="0" r="0" b="0"/>
            <wp:docPr id="57" name="Wykres 57" descr="Wykres przedstawia liczbę ludności w gminach powiatu w 2024 r.: gmina miejska Ełk 59 250 mieszkańców, gmina wiejska Ełk 12 708 mieszkańców, gmina Kalinowo 6107 mieszkańców, gmina Prostki 6632 mieszkańców, gmina Stare Juchy 3295 mieszkańców.">
              <a:extLst xmlns:a="http://schemas.openxmlformats.org/drawingml/2006/main">
                <a:ext uri="{FF2B5EF4-FFF2-40B4-BE49-F238E27FC236}">
                  <a16:creationId xmlns:a16="http://schemas.microsoft.com/office/drawing/2014/main" id="{F14A6691-490F-4435-83FE-1BAF0BC733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65A23606" w14:textId="77777777" w:rsidR="00724ED6" w:rsidRPr="00456FA8" w:rsidRDefault="00724ED6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26CEC283" w14:textId="77893424" w:rsidR="00F63691" w:rsidRPr="00456FA8" w:rsidRDefault="00F63691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56FA8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456FA8">
        <w:rPr>
          <w:rFonts w:ascii="Arial" w:hAnsi="Arial" w:cs="Arial"/>
          <w:sz w:val="28"/>
          <w:szCs w:val="28"/>
        </w:rPr>
        <w:t>4</w:t>
      </w:r>
      <w:r w:rsidRPr="00456FA8">
        <w:rPr>
          <w:rFonts w:ascii="Arial" w:hAnsi="Arial" w:cs="Arial"/>
          <w:sz w:val="28"/>
          <w:szCs w:val="28"/>
        </w:rPr>
        <w:t>-2040 (w %)</w:t>
      </w:r>
    </w:p>
    <w:p w14:paraId="30DEB034" w14:textId="14A88698" w:rsidR="008E1206" w:rsidRPr="00456FA8" w:rsidRDefault="00B84757" w:rsidP="007E57A9">
      <w:pPr>
        <w:spacing w:after="0" w:line="240" w:lineRule="auto"/>
        <w:jc w:val="center"/>
        <w:rPr>
          <w:b/>
          <w:bCs/>
          <w:sz w:val="14"/>
          <w:szCs w:val="14"/>
        </w:rPr>
      </w:pPr>
      <w:r w:rsidRPr="00456FA8">
        <w:rPr>
          <w:noProof/>
        </w:rPr>
        <w:drawing>
          <wp:inline distT="0" distB="0" distL="0" distR="0" wp14:anchorId="20402134" wp14:editId="6FC820B7">
            <wp:extent cx="7038975" cy="2095500"/>
            <wp:effectExtent l="0" t="0" r="0" b="0"/>
            <wp:docPr id="60" name="Wykres 60" descr="Wykres przedstawia prognozę zmiany liczby ludności na lata 2024-2040 w gminach powiatu: gmina miejska Ełk - spadek o 3,2%, gmina wiejska Ełk - wzrost o 14,3%, gmina Kalinowo - spadek o 7,1%, gmina Prostki - wzrost o 4,4%, gmina Stare Juchy - spadek o 31,5%.">
              <a:extLst xmlns:a="http://schemas.openxmlformats.org/drawingml/2006/main">
                <a:ext uri="{FF2B5EF4-FFF2-40B4-BE49-F238E27FC236}">
                  <a16:creationId xmlns:a16="http://schemas.microsoft.com/office/drawing/2014/main" id="{F09D0EFC-415A-4648-87BE-79A5231E82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2107DA77" w14:textId="01FB708D" w:rsidR="009956DA" w:rsidRPr="0046322B" w:rsidRDefault="00BA2F25" w:rsidP="00DF0907">
      <w:pPr>
        <w:jc w:val="center"/>
        <w:rPr>
          <w:rFonts w:ascii="Arial" w:hAnsi="Arial" w:cs="Arial"/>
          <w:color w:val="FF0000"/>
          <w:sz w:val="40"/>
          <w:szCs w:val="40"/>
        </w:rPr>
        <w:sectPr w:rsidR="009956DA" w:rsidRPr="0046322B" w:rsidSect="00DF0907">
          <w:headerReference w:type="default" r:id="rId48"/>
          <w:headerReference w:type="first" r:id="rId49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 w:rsidRPr="0046322B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6D15E4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6D15E4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6D15E4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D15E4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3F27CAC" w14:textId="5F825E85" w:rsidR="00BA2F25" w:rsidRPr="0046322B" w:rsidRDefault="008D1469" w:rsidP="007E57A9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770F86C" wp14:editId="4915E3CA">
            <wp:extent cx="7239000" cy="2324100"/>
            <wp:effectExtent l="0" t="0" r="0" b="0"/>
            <wp:docPr id="140" name="Wykres 140" descr="Wykres przedstawia przyrost naturalny w poszczególnych gminach powiatu w 2024 r. i prognozy w 2040 r.: w gminie miejskiej Ełk -112 w 2024 roku, -311 w 2040 roku; w gminie wiejskiej Ełk -25 w 2024 roku, -60 w 2040 roku; w gminie Kalinowo -24 w 2024 roku, -39 w 2040 roku; w gminie Prostki -30 w 2024 roku, -24 w 2040 roku;  w gminie Stare Juchy -19 w 2024 roku, -29 w 2040 roku.">
              <a:extLst xmlns:a="http://schemas.openxmlformats.org/drawingml/2006/main">
                <a:ext uri="{FF2B5EF4-FFF2-40B4-BE49-F238E27FC236}">
                  <a16:creationId xmlns:a16="http://schemas.microsoft.com/office/drawing/2014/main" id="{265D82B3-2192-46BD-ADFD-FFFE2CAE25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07992E34" w14:textId="77777777" w:rsidR="007D25CF" w:rsidRPr="0046322B" w:rsidRDefault="007D25CF" w:rsidP="007E57A9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</w:p>
    <w:p w14:paraId="5750AB81" w14:textId="40D14E07" w:rsidR="00BA2F25" w:rsidRPr="008D1469" w:rsidRDefault="00BA2F25" w:rsidP="008C756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D1469">
        <w:rPr>
          <w:rFonts w:ascii="Arial" w:hAnsi="Arial" w:cs="Arial"/>
          <w:sz w:val="28"/>
          <w:szCs w:val="28"/>
        </w:rPr>
        <w:t>Saldo migracji wewnętrznych w poszczególnych gminach w 2024 r. i 2040 r.</w:t>
      </w:r>
    </w:p>
    <w:p w14:paraId="37A2871C" w14:textId="0E479FED" w:rsidR="00253814" w:rsidRPr="0046322B" w:rsidRDefault="008D1469" w:rsidP="008C756F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53814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CCEFACC" wp14:editId="7D3B8BC3">
            <wp:extent cx="7143750" cy="2324100"/>
            <wp:effectExtent l="0" t="0" r="0" b="0"/>
            <wp:docPr id="141" name="Wykres 141" descr="Wykres przedstawia saldo migracji wewnętrznych w poszczególnych gminach powiatu w 2024 r. i prognozy w 2040 r.: w gminie miejskiej Ełk -314 w 2024 roku, 1 w 2040 roku; w gminie wiejskiej Ełk 309 w 2024 roku, 123 w 2040 roku; w gminie Kalinowo -10 w 2024 roku, -39 w 2040 roku; w gminie Prostki -14 w 2024 roku, 3 w 2040 roku;  w gminie Stare Juchy 7 w 2024 roku, -29 w 2040 roku.">
              <a:extLst xmlns:a="http://schemas.openxmlformats.org/drawingml/2006/main">
                <a:ext uri="{FF2B5EF4-FFF2-40B4-BE49-F238E27FC236}">
                  <a16:creationId xmlns:a16="http://schemas.microsoft.com/office/drawing/2014/main" id="{78279697-64CC-4465-82A2-4E42F55F51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2A23B54" w14:textId="63A3C54E" w:rsidR="00E2570A" w:rsidRPr="00377D8B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77D8B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377D8B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377D8B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377D8B">
        <w:rPr>
          <w:rFonts w:ascii="Arial" w:hAnsi="Arial" w:cs="Arial"/>
          <w:sz w:val="28"/>
          <w:szCs w:val="28"/>
        </w:rPr>
        <w:t xml:space="preserve">w poszczególnych gminach </w:t>
      </w:r>
      <w:r w:rsidRPr="00377D8B">
        <w:rPr>
          <w:rFonts w:ascii="Arial" w:hAnsi="Arial" w:cs="Arial"/>
          <w:sz w:val="28"/>
          <w:szCs w:val="28"/>
        </w:rPr>
        <w:t>w 202</w:t>
      </w:r>
      <w:r w:rsidR="00473E28" w:rsidRPr="00377D8B">
        <w:rPr>
          <w:rFonts w:ascii="Arial" w:hAnsi="Arial" w:cs="Arial"/>
          <w:sz w:val="28"/>
          <w:szCs w:val="28"/>
        </w:rPr>
        <w:t>4</w:t>
      </w:r>
      <w:r w:rsidRPr="00377D8B">
        <w:rPr>
          <w:rFonts w:ascii="Arial" w:hAnsi="Arial" w:cs="Arial"/>
          <w:sz w:val="28"/>
          <w:szCs w:val="28"/>
        </w:rPr>
        <w:t xml:space="preserve"> r. i 2040 r.</w:t>
      </w:r>
    </w:p>
    <w:p w14:paraId="7A432EE7" w14:textId="73B9C25F" w:rsidR="009C7327" w:rsidRDefault="00377D8B" w:rsidP="00377D8B">
      <w:pPr>
        <w:spacing w:before="120" w:after="120"/>
        <w:jc w:val="center"/>
        <w:rPr>
          <w:noProof/>
        </w:rPr>
      </w:pPr>
      <w:r>
        <w:rPr>
          <w:noProof/>
        </w:rPr>
        <w:drawing>
          <wp:inline distT="0" distB="0" distL="0" distR="0" wp14:anchorId="7DFC4C4D" wp14:editId="5C6EAE11">
            <wp:extent cx="4638675" cy="2305050"/>
            <wp:effectExtent l="0" t="0" r="0" b="0"/>
            <wp:docPr id="142" name="Wykres 142" descr="Wykres przedstawia strukturę wieku mieszkańców w poszczególnych gminach w 2024 r.: gmina miejska Ełk - osoby w wieku przedprodukcyjnym 19,1%, osoby w wieku produkcyjnym 58,2%, osoby w wieku poprodukcyjnym 22,7%; gmina wiejska Ełk - osoby w wieku przedprodukcyjnym 20,3%, osoby w wieku produkcyjnym 61,9%, osoby w wieku poprodukcyjnym 17,9%; gmina Kalinowo - osoby w wieku przedprodukcyjnym 17,0%, osoby w wieku produkcyjnym 61,4%, osoby w wieku poprodukcyjnym 21,6%; gmina Prostki - osoby w wieku przedprodukcyjnym 18,2%, osoby w wieku produkcyjnym 61,4%, osoby w wieku poprodukcyjnym 20,4%; gmina Stare Juchy - osoby w wieku przedprodukcyjnym 14,7%, osoby w wieku produkcyjnym 61,9%, osoby w wieku poprodukcyjnym 23,4%.">
              <a:extLst xmlns:a="http://schemas.openxmlformats.org/drawingml/2006/main">
                <a:ext uri="{FF2B5EF4-FFF2-40B4-BE49-F238E27FC236}">
                  <a16:creationId xmlns:a16="http://schemas.microsoft.com/office/drawing/2014/main" id="{0A45F9CD-748E-4288-8013-697AE9A3B4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CA0BFE" wp14:editId="0E91BD4F">
            <wp:extent cx="4838700" cy="2390775"/>
            <wp:effectExtent l="0" t="0" r="0" b="0"/>
            <wp:docPr id="143" name="Wykres 143" descr="Wykres przedstawia strukturę wieku mieszkańców w poszczególnych gminach w 2040 r.: gmina miejska Ełk - osoby w wieku przedprodukcyjnym 15,6%, osoby w wieku produkcyjnym 56,8%, osoby w wieku poprodukcyjnym 27,6%; gmina wiejska Ełk - osoby w wieku przedprodukcyjnym 15,7%, osoby w wieku produkcyjnym 58,2%, osoby w wieku poprodukcyjnym 26,1%; gmina Kalinowo - osoby w wieku przedprodukcyjnym 15,2%, osoby w wieku produkcyjnym 57,4%, osoby w wieku poprodukcyjnym 27,4%; gmina Prostki - osoby w wieku przedprodukcyjnym 16,4%, osoby w wieku produkcyjnym 57,1%, osoby w wieku poprodukcyjnym 26,4%; gmina Stare Juchy - osoby w wieku przedprodukcyjnym 13,6%, osoby w wieku produkcyjnym 52,9%, osoby w wieku poprodukcyjnym 33,5%.">
              <a:extLst xmlns:a="http://schemas.openxmlformats.org/drawingml/2006/main">
                <a:ext uri="{FF2B5EF4-FFF2-40B4-BE49-F238E27FC236}">
                  <a16:creationId xmlns:a16="http://schemas.microsoft.com/office/drawing/2014/main" id="{26EC5010-7FC6-4EC7-8449-1423F60BD3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3862A03D" w14:textId="4C87323C" w:rsidR="00377D8B" w:rsidRPr="0046322B" w:rsidRDefault="00377D8B" w:rsidP="00377D8B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99F089A" wp14:editId="17F9C9A5">
            <wp:extent cx="8401050" cy="2505075"/>
            <wp:effectExtent l="0" t="0" r="0" b="0"/>
            <wp:docPr id="144" name="Wykres 144" descr="Wykres przedstawia prognozę zmiany struktury wieku mieszkańców w poszczególnych gminach powiatu w latach 2024-2040. W gminie miejskiej Ełk odsetek osób w wieku przedprodukcyjnym spadnie o 3,5 p.p., osób w wieku produkcyjnym spadnie o 1,4 p.p., natomiast osób w wieku poprodukcyjnym wzrośnie o 4,9 p.p. W gminie wiejskiej Ełk odsetek osób w wieku przedprodukcyjnym spadnie o 4,5 p.p., osób w wieku produkcyjnym spadnie o 3,7 p.p., natomiast osób w wieku poprodukcyjnym wzrośnie o 8,2 p.p. W gminie Kalinowo odsetek osób w wieku przedprodukcyjnym spadnie o 1,8 p.p., osób w wieku produkcyjnym spadnie o 4,0 p.p., natomiast osób w wieku poprodukcyjnym wzrośnie o 5,8 p.p. W gminie Prostki odsetek osób w wieku przedprodukcyjnym spadnie o 1,8 p.p., osób w wieku produkcyjnym spadnie o 4,3 p.p., natomiast odsetek osób w wieku poprodukcyjnym wzrośnie o 6,0 p.p. W gminie Stare Juchy odsetek osób w wieku przedprodukcyjnym spadnie o 1,0 p.p., osób w wieku produkcyjnym spadnie o 9,0 p.p., natomiast odsetek osób w wieku poprodukcyjnym wzrośnie o 10,1 p.p.">
              <a:extLst xmlns:a="http://schemas.openxmlformats.org/drawingml/2006/main">
                <a:ext uri="{FF2B5EF4-FFF2-40B4-BE49-F238E27FC236}">
                  <a16:creationId xmlns:a16="http://schemas.microsoft.com/office/drawing/2014/main" id="{6C967FB6-F45F-4861-82DB-F9CB0B424D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08B11DBA" w14:textId="33503BBB" w:rsidR="00F901C5" w:rsidRPr="0046322B" w:rsidRDefault="00F901C5" w:rsidP="007E57A9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46322B" w:rsidSect="003A2B81">
          <w:headerReference w:type="default" r:id="rId55"/>
          <w:headerReference w:type="first" r:id="rId5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25B5B4D9" w14:textId="2BD4B20E" w:rsidR="00E2570A" w:rsidRPr="004906AC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4906AC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4906AC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4906AC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4906AC">
        <w:rPr>
          <w:rFonts w:ascii="Arial" w:hAnsi="Arial" w:cs="Arial"/>
          <w:sz w:val="28"/>
          <w:szCs w:val="28"/>
        </w:rPr>
        <w:t>202</w:t>
      </w:r>
      <w:r w:rsidR="00A21A01" w:rsidRPr="004906AC">
        <w:rPr>
          <w:rFonts w:ascii="Arial" w:hAnsi="Arial" w:cs="Arial"/>
          <w:sz w:val="28"/>
          <w:szCs w:val="28"/>
        </w:rPr>
        <w:t>4</w:t>
      </w:r>
      <w:r w:rsidR="007A596E" w:rsidRPr="004906AC">
        <w:rPr>
          <w:rFonts w:ascii="Arial" w:hAnsi="Arial" w:cs="Arial"/>
          <w:sz w:val="28"/>
          <w:szCs w:val="28"/>
        </w:rPr>
        <w:t xml:space="preserve"> r. i </w:t>
      </w:r>
      <w:r w:rsidRPr="004906AC">
        <w:rPr>
          <w:rFonts w:ascii="Arial" w:hAnsi="Arial" w:cs="Arial"/>
          <w:sz w:val="28"/>
          <w:szCs w:val="28"/>
        </w:rPr>
        <w:t>2040 r.</w:t>
      </w:r>
    </w:p>
    <w:p w14:paraId="4192BE98" w14:textId="71D42AE9" w:rsidR="00E71220" w:rsidRPr="004906AC" w:rsidRDefault="004906AC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906AC">
        <w:rPr>
          <w:noProof/>
        </w:rPr>
        <w:drawing>
          <wp:inline distT="0" distB="0" distL="0" distR="0" wp14:anchorId="737F3035" wp14:editId="1BAF3039">
            <wp:extent cx="7458075" cy="2181225"/>
            <wp:effectExtent l="0" t="0" r="0" b="0"/>
            <wp:docPr id="147" name="Wykres 147" descr="Wykres przedstawia odsetek osób w wieku 80+ w ogólnej liczbie mieszkańców w poszczególnych gminach powiatu w 2024 r. i 2040 r. W gminie miejskiej Ełk w 2024 roku osoby w wieku 80+ stanowiły 3,5% ogółu, a w 2040 roku odsetek ten wzrośnie do 8,3%. W gminie wiejskiej Ełk odsetek osób 80+ w 2024 roku wynosił 2,5%, natomiast w 2040 roku wzrośnie do 6,8%. W gminie Kalinowo odsetek osób w wieku 80+ w 2024 roku wynosił 3,6%, a w 2040 roku osiągnie 6,6%. W gminie Prostki odsetek osób 80+ w 2024 roku wynosił 3,5%, a w roku 2040 wzrośnie do 7,6%. W gminie Stare Juchy odsetek osób w wieku 80+ wynosił 3,9%, a w 2040 roku wzrośnie do 8,6%. ">
              <a:extLst xmlns:a="http://schemas.openxmlformats.org/drawingml/2006/main">
                <a:ext uri="{FF2B5EF4-FFF2-40B4-BE49-F238E27FC236}">
                  <a16:creationId xmlns:a16="http://schemas.microsoft.com/office/drawing/2014/main" id="{A6872CD5-19ED-42E5-8A68-E86D4AB6AE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45AD5D6" w14:textId="17042203" w:rsidR="002763F3" w:rsidRPr="004906AC" w:rsidRDefault="00E71220" w:rsidP="004906AC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906AC">
        <w:rPr>
          <w:rFonts w:ascii="Arial" w:hAnsi="Arial" w:cs="Arial"/>
          <w:sz w:val="28"/>
          <w:szCs w:val="28"/>
        </w:rPr>
        <w:t>Odsetek osób w wieku 80+</w:t>
      </w:r>
      <w:r w:rsidRPr="004906AC">
        <w:rPr>
          <w:rFonts w:ascii="Arial" w:hAnsi="Arial" w:cs="Arial"/>
          <w:noProof/>
          <w:sz w:val="22"/>
          <w:szCs w:val="22"/>
        </w:rPr>
        <w:t xml:space="preserve"> </w:t>
      </w:r>
      <w:r w:rsidRPr="004906AC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4906AC">
        <w:rPr>
          <w:noProof/>
        </w:rPr>
        <w:t xml:space="preserve"> </w:t>
      </w:r>
    </w:p>
    <w:p w14:paraId="6120B28D" w14:textId="3EDA5650" w:rsidR="003A085B" w:rsidRPr="0046322B" w:rsidRDefault="004906AC" w:rsidP="004906AC">
      <w:pPr>
        <w:jc w:val="center"/>
        <w:rPr>
          <w:b/>
          <w:bCs/>
          <w:color w:val="FF0000"/>
          <w:sz w:val="48"/>
          <w:szCs w:val="48"/>
        </w:rPr>
        <w:sectPr w:rsidR="003A085B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92E198C" wp14:editId="1BB629ED">
            <wp:extent cx="7924800" cy="2171700"/>
            <wp:effectExtent l="0" t="0" r="0" b="0"/>
            <wp:docPr id="148" name="Wykres 148" descr="Wykres przedstawia odsetek osób w wieku 80+ w ogólnej liczbie osób w wieku poprodukcyjnym w poszczególnych gminach powiatu w 2024 r. i 2040 r. W gminie miejskiej Ełk w 2024 roku osoby w wieku 80+ stanowiły 15,5% ogółu osób w wieku poprodukcyjnym, a w 2040 roku odsetek ten wzrośnie do 29,9%. W gminie wiejskiej Ełk odsetek osób 80+ w ogóle osób w wieku poprodukcyjnym w 2024 roku wynosił 14,0%, natomiast w 2040 roku wzrośnie do 25,9%. W gminie Kalinowo odsetek osób 80+ w ogóle osób w wieku poprodukcyjnym w 2024 roku wynosił 16,7%, a w 2040 roku osiągnie 23,9%. W gminie Prostki odsetek 80+ w ogóle osób w wieku poprodukcyjnym w 2024 roku wynosił 17,2%, a w roku 2040 wzrośnie do 28,7%. W gminie Stare Juchy odsetek osób 80+ w ogóle osób w wieku poprodukcyjnym wynosił 16,7%, a w 2040 roku wzrośnie do 25,7%. ">
              <a:extLst xmlns:a="http://schemas.openxmlformats.org/drawingml/2006/main">
                <a:ext uri="{FF2B5EF4-FFF2-40B4-BE49-F238E27FC236}">
                  <a16:creationId xmlns:a16="http://schemas.microsoft.com/office/drawing/2014/main" id="{7F7F260E-12A8-42B7-B47C-596A59250D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AACEA9" w14:textId="6304A865" w:rsidR="002951AA" w:rsidRPr="008C061B" w:rsidRDefault="008D1E22" w:rsidP="007E57A9">
      <w:pPr>
        <w:spacing w:before="360" w:after="0" w:line="240" w:lineRule="auto"/>
        <w:rPr>
          <w:sz w:val="24"/>
          <w:szCs w:val="24"/>
        </w:rPr>
      </w:pPr>
      <w:r w:rsidRPr="008C061B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3F8EB844" w:rsidR="00ED06B7" w:rsidRPr="008C061B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8C061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8C061B">
        <w:rPr>
          <w:rFonts w:ascii="Arial" w:hAnsi="Arial" w:cs="Arial"/>
          <w:sz w:val="28"/>
          <w:szCs w:val="28"/>
        </w:rPr>
        <w:t>w poszczególnych gminach</w:t>
      </w:r>
      <w:r w:rsidR="000847D0" w:rsidRPr="008C061B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8C061B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8C061B">
        <w:rPr>
          <w:rFonts w:ascii="Arial" w:hAnsi="Arial" w:cs="Arial"/>
          <w:sz w:val="28"/>
          <w:szCs w:val="28"/>
        </w:rPr>
        <w:t xml:space="preserve"> </w:t>
      </w:r>
      <w:r w:rsidR="000847D0" w:rsidRPr="008C061B">
        <w:rPr>
          <w:rFonts w:ascii="Arial" w:hAnsi="Arial" w:cs="Arial"/>
          <w:sz w:val="28"/>
          <w:szCs w:val="28"/>
        </w:rPr>
        <w:t>w 2021 r.</w:t>
      </w:r>
    </w:p>
    <w:p w14:paraId="613FDCEC" w14:textId="79A582C0" w:rsidR="00D0775A" w:rsidRPr="0046322B" w:rsidRDefault="008C061B" w:rsidP="00347B2D">
      <w:pPr>
        <w:spacing w:after="120" w:line="240" w:lineRule="auto"/>
        <w:ind w:left="-142" w:right="-32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B296C35" wp14:editId="58A89798">
            <wp:extent cx="4543425" cy="2305050"/>
            <wp:effectExtent l="0" t="0" r="0" b="0"/>
            <wp:docPr id="185" name="Wykres 185" descr="Wykres przedstawia liczbę rodzin w poszczególnych gminach powiatu w 2021 roku: w gminie miejskiej Ełk 16 737, w gminie wiejskiej Ełk 3166, w gminie Kalinowo 1663, w gminie Prostki 1797, w gminie Stare Juchy 905. ">
              <a:extLst xmlns:a="http://schemas.openxmlformats.org/drawingml/2006/main">
                <a:ext uri="{FF2B5EF4-FFF2-40B4-BE49-F238E27FC236}">
                  <a16:creationId xmlns:a16="http://schemas.microsoft.com/office/drawing/2014/main" id="{357AC268-50DA-4860-9A9C-EA50BB41A4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95FEC1" wp14:editId="6E75ACA7">
            <wp:extent cx="5019675" cy="2390775"/>
            <wp:effectExtent l="0" t="0" r="0" b="0"/>
            <wp:docPr id="186" name="Wykres 186" descr="Wykres przedstawia odsetek rodzin z dziećmi i bez dzieci w ogólnej liczbie rodzin w gminach powiatu w 2021 r. W gminie miejskiej Ełk 23,6% rodzin nie ma dzieci, a 76,4% to rodziny z dziećmi. W gminie wiejskiej Ełk 22,6% rodzin to rodziny bez dzieci, a 77,4% to rodziny z dziećmi. W gminie Kalinowo 20,1% rodzin nie ma dzieci, a 79,9% to rodziny z dziećmi. W gminie Prostki 17,5% rodzin nie ma dzieci, a 82,5% to rodziny z dziećmi. W gminie Stare Juchy 20,8% rodzin to rodziny bez dzieci, a 79,2% to rodziny z dziećmi.">
              <a:extLst xmlns:a="http://schemas.openxmlformats.org/drawingml/2006/main">
                <a:ext uri="{FF2B5EF4-FFF2-40B4-BE49-F238E27FC236}">
                  <a16:creationId xmlns:a16="http://schemas.microsoft.com/office/drawing/2014/main" id="{FB904CB6-506F-43D2-A03C-F9FFB3BDBC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3EC84C0" w14:textId="7786BF9D" w:rsidR="00FF72A5" w:rsidRPr="0046322B" w:rsidRDefault="008C061B" w:rsidP="00B45D61">
      <w:pPr>
        <w:jc w:val="center"/>
        <w:rPr>
          <w:b/>
          <w:bCs/>
          <w:color w:val="FF0000"/>
          <w:sz w:val="28"/>
          <w:szCs w:val="28"/>
        </w:rPr>
        <w:sectPr w:rsidR="00FF72A5" w:rsidRPr="0046322B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771EB5D" wp14:editId="0A7DDDDB">
            <wp:extent cx="8486775" cy="2609850"/>
            <wp:effectExtent l="0" t="0" r="0" b="0"/>
            <wp:docPr id="187" name="Wykres 187" descr="Wykres przedstawia odsetek rodzin z 1 i więcej dzieckiem w poszczególnych gminach powiatu w 2021 roku. W gminie miejskiej Ełk 54,5% rodzin z dziećmi posiada jedno dziecko, rodziny z dwójką dzieci stanowią 35,0%, a z trójką dzieci 8,0%. Najmniej liczne są rodziny z czwórką i więcej dzieci, które stanowią 2,5%. W gminie wiejskiej Ełk rodziny z jednym dzieckiem stanowią 45,7%, z dwójką dzieci 36,1%, z trójką 13,3%, a z czwórką i więcej dzieci 4,9%. W gminie Kalinowo 45,5% rodzin posiada jedno dziecko, a 32,1% dwójkę dzieci. Rodziny z trójką dzieci stanowią 15,2%, a z czwórką i więcej dzieci 7,2%. W gminie Prostki rodziny z jednym dzieckiem stanowią 44,8%, a z dwójką dzieci 35,2%. Rodziny z trójką dzieci stanowią 12,7%, a z czwórką i więcej dzieci 7,4%. W gminie Stare Juchy 49,4% rodzin posiada jedno dziecko, a 32,9% dwójkę dzieci. Rodziny z trójką dzieci stanowią 12,1%, a z czwórką i więcej dzieci 5,6%. ">
              <a:extLst xmlns:a="http://schemas.openxmlformats.org/drawingml/2006/main">
                <a:ext uri="{FF2B5EF4-FFF2-40B4-BE49-F238E27FC236}">
                  <a16:creationId xmlns:a16="http://schemas.microsoft.com/office/drawing/2014/main" id="{FB904CB6-506F-43D2-A03C-F9FFB3BDBC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5E0134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5E0134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5E0134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E0134">
        <w:rPr>
          <w:rFonts w:ascii="Arial" w:hAnsi="Arial" w:cs="Arial"/>
          <w:sz w:val="28"/>
          <w:szCs w:val="28"/>
        </w:rPr>
        <w:t>Rodzin</w:t>
      </w:r>
      <w:r w:rsidR="001808C1" w:rsidRPr="005E0134">
        <w:rPr>
          <w:rFonts w:ascii="Arial" w:hAnsi="Arial" w:cs="Arial"/>
          <w:sz w:val="28"/>
          <w:szCs w:val="28"/>
        </w:rPr>
        <w:t>y</w:t>
      </w:r>
      <w:r w:rsidRPr="005E0134">
        <w:rPr>
          <w:rFonts w:ascii="Arial" w:hAnsi="Arial" w:cs="Arial"/>
          <w:sz w:val="28"/>
          <w:szCs w:val="28"/>
        </w:rPr>
        <w:t xml:space="preserve"> </w:t>
      </w:r>
      <w:r w:rsidR="001808C1" w:rsidRPr="005E0134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5E0134">
        <w:rPr>
          <w:rFonts w:ascii="Arial" w:hAnsi="Arial" w:cs="Arial"/>
          <w:sz w:val="28"/>
          <w:szCs w:val="28"/>
        </w:rPr>
        <w:t xml:space="preserve">wg typu </w:t>
      </w:r>
      <w:r w:rsidR="001808C1" w:rsidRPr="005E0134">
        <w:rPr>
          <w:rFonts w:ascii="Arial" w:hAnsi="Arial" w:cs="Arial"/>
          <w:sz w:val="28"/>
          <w:szCs w:val="28"/>
        </w:rPr>
        <w:t>w 2021 r.</w:t>
      </w:r>
    </w:p>
    <w:p w14:paraId="58996074" w14:textId="6FDFF114" w:rsidR="00CD67BB" w:rsidRPr="005E0134" w:rsidRDefault="005E0134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DA70BF7" wp14:editId="50BDE0A8">
            <wp:extent cx="9534525" cy="2362200"/>
            <wp:effectExtent l="0" t="0" r="0" b="0"/>
            <wp:docPr id="188" name="Wykres 188" descr="Wykres przedstawia liczbę rodzin w poszczególnych gminach powiatu według typu w 2021 r.: gmina miejska Ełk: małżeństwa 10 322 rodziny, związki niesformalizowane 1546 rodzin, matki samotnie wychowujące dzieci 4215 rodzin, ojcowie samotnie wychowujący dzieci 654 rodziny; gmina wiejska Ełk: małżeństwa 2150 rodzin, związki niesformalizowane 286 rodzin, matki samotnie wychowujące dzieci 589 rodzin, ojcowie samotnie wychowujący dzieci 141 rodzin; gmina Kalinowo: małżeństwa 1091 rodzin, związki niesformalizowane 127 rodzin, samotne matki 363 rodziny, ojcowie samotnie wychowujący dzieci 82 rodziny; gmina  Prostki: małżeństwa 1116 rodzin, związki niesformalizowane 120 rodzin, samotne matki 481 rodzin, ojcowie samotnie wychowujący dzieci 80 rodzin; gmina Stare Juchy: małżeństwa 565 rodzin, związki niesformalizowane 69 rodzin, samotne matki  223 rodziny, ojcowie samotnie wychowujący dzieci 48 rodzin.">
              <a:extLst xmlns:a="http://schemas.openxmlformats.org/drawingml/2006/main">
                <a:ext uri="{FF2B5EF4-FFF2-40B4-BE49-F238E27FC236}">
                  <a16:creationId xmlns:a16="http://schemas.microsoft.com/office/drawing/2014/main" id="{D87FFA95-1781-4D38-A52C-3D7A4D2466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23196579" w14:textId="438E62B6" w:rsidR="00E1177B" w:rsidRPr="0046322B" w:rsidRDefault="005E0134" w:rsidP="007E57A9">
      <w:pPr>
        <w:jc w:val="center"/>
        <w:rPr>
          <w:b/>
          <w:bCs/>
          <w:color w:val="FF0000"/>
          <w:sz w:val="44"/>
          <w:szCs w:val="44"/>
        </w:rPr>
        <w:sectPr w:rsidR="00E1177B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86DB875" wp14:editId="1245726C">
            <wp:extent cx="8467725" cy="2781300"/>
            <wp:effectExtent l="0" t="0" r="0" b="0"/>
            <wp:docPr id="202" name="Wykres 202" descr="Wykres przedstawia odsetek małżeństw, związków niesformalizowanych, matek z dziećmi oraz ojców z dziećmi w ogólnej liczbie rodzin w poszczególnych gminach powiatu w 2021 roku. W gminie miejskiej Ełk 61,7% stanowią małżeństwa, odsetek związków niesformalizowanych wynosi 9,2%, matek z dziećmi 25,2%, a ojców samotnie wychowujących dzieci 3,9%. W gminie wiejskiej Ełk 67,9% stanowią małżeństwa, związki niesformalizowane 9,0%, samotne matki 18,6%, a samotni ojcowie 4,5%. W gminie Kalinowo małżeństwa stanowią 65,6%, związki niesformalizowane 7,6%, matki samotnie wychowujące dzieci 21,8%, a ojcowie 4,9%. W gminie Prostki  małżeństwa stanowią 62,1%, związki niesformalizowane 6,7%, matki samotnie wychowujące dzieci 26,8%, a ojcowie 4,5%. W gminie Stare Juchy odsetek małżeństw stanowi 62,4%, a odsetek związków niesformalizowanych 7,6%. Matki samotnie wychowujące dzieci stanowią 24,6%, a ojcowie 5,3%.">
              <a:extLst xmlns:a="http://schemas.openxmlformats.org/drawingml/2006/main">
                <a:ext uri="{FF2B5EF4-FFF2-40B4-BE49-F238E27FC236}">
                  <a16:creationId xmlns:a16="http://schemas.microsoft.com/office/drawing/2014/main" id="{FB904CB6-506F-43D2-A03C-F9FFB3BDBC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0174A9D4" w14:textId="2ABB2D8C" w:rsidR="00112FF7" w:rsidRPr="002A62CF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2A62CF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2A62CF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2A62CF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6969DEC2" w:rsidR="00112FF7" w:rsidRPr="0046322B" w:rsidRDefault="002A62CF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7EC00A4E" wp14:editId="520C7632">
            <wp:extent cx="4552950" cy="2333625"/>
            <wp:effectExtent l="0" t="0" r="0" b="0"/>
            <wp:docPr id="203" name="Wykres 203" descr="Wykres przedstawia liczbę osób z niepełnosprawnościami w poszczególnych gminach powiatu w 2021 roku: w gminie miejskiej Ełk 6512, w gminie wiejskiej Ełk 1640, w gminie Kalinowo 965, w gminie Prostki 708, w gminie Stare Juchy  364.">
              <a:extLst xmlns:a="http://schemas.openxmlformats.org/drawingml/2006/main">
                <a:ext uri="{FF2B5EF4-FFF2-40B4-BE49-F238E27FC236}">
                  <a16:creationId xmlns:a16="http://schemas.microsoft.com/office/drawing/2014/main" id="{357AC268-50DA-4860-9A9C-EA50BB41A4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93AE1E" wp14:editId="4E627E35">
            <wp:extent cx="5295900" cy="2324100"/>
            <wp:effectExtent l="0" t="0" r="0" b="0"/>
            <wp:docPr id="205" name="Wykres 205" descr="Wykres przedstawia liczbę osób z niepełnosprawnościami (prawnie oraz tylko biologicznie) w poszczególnych gminach powiatu w 2021 r. W gminie miejskiej Ełk liczba osób z niepełnosprawnościami prawnie wynosi 4280, tylko biologicznie 2232. W gminie wiejskiej Ełk liczba osób z niepełnosprawnościami prawnie wynosi 1048, tylko biologicznie 592.  W gminie Kalinowo liczba osób z niepełnosprawnością prawnie wynosi 523, tylko biologicznie 442. W gminie Prostki liczba osób z niepełnosprawnością (prawnie) ogółem wynosi 467, natomiast liczba osób z niepełnosprawnościami (tylko biologicznie) wynosi ogółem 241. W gminie Stare Juchy liczba osób z niepełnosprawnością (prawnie) ogółem wynosi 238, natomiast liczba osób z niepełnosprawnościami (tylko biologicznie) wynosi ogółem 126.">
              <a:extLst xmlns:a="http://schemas.openxmlformats.org/drawingml/2006/main">
                <a:ext uri="{FF2B5EF4-FFF2-40B4-BE49-F238E27FC236}">
                  <a16:creationId xmlns:a16="http://schemas.microsoft.com/office/drawing/2014/main" id="{A0542FF7-8C58-408F-9B72-CE5633C9BF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8AA5681" w14:textId="62F14268" w:rsidR="00C35994" w:rsidRPr="0046322B" w:rsidRDefault="004E1A90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46322B" w:rsidSect="003A2B81">
          <w:headerReference w:type="default" r:id="rId68"/>
          <w:headerReference w:type="first" r:id="rId6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C8D8A10" wp14:editId="78A549C9">
            <wp:extent cx="7296150" cy="2657475"/>
            <wp:effectExtent l="0" t="0" r="0" b="0"/>
            <wp:docPr id="204" name="Wykres 204" descr="Wykres przedstawia odsetek osób z niepełnosprawnościami-tylko biologicznie oraz odsetek osób z niepełnosprawnościami-prawnie w poszczególnych gminach powiatu w 2021 r. W gminie miejskiej Ełk odsetek osób z niepełnosprawnościami-prawnie stanowi 65,7%, natomiast odsetek osób z niepełnosprawnościami-tylko biologicznie 34,3%. W gminie wiejskiej Ełk odsetek osób z niepełnosprawnościami-prawnie stanowi 63,9%, natomiast odsetek osób z niepełnosprawnościami-tylko biologicznie wynosi 36,1%. W gminie Kalinowo odsetek osób z niepełnosprawnościami-prawnie stanowi 54,2%, natomiast odsetek osób z niepełnosprawnościami-tylko biologicznie wynosi 45,8%. W gminie Prostki odsetek osób z niepełnosprawnościami-prawnie stanowi 66,0%, natomiast odsetek osób z niepełnosprawnościami-tylko biologicznie wynosi 34,0%. W gminie Stare Juchy odsetek osób z niepełnosprawnościami-prawnie stanowi 65,4%, natomiast odsetek osób z niepełnosprawnościami-tylko biologicznie) wynosi 34,6%.">
              <a:extLst xmlns:a="http://schemas.openxmlformats.org/drawingml/2006/main">
                <a:ext uri="{FF2B5EF4-FFF2-40B4-BE49-F238E27FC236}">
                  <a16:creationId xmlns:a16="http://schemas.microsoft.com/office/drawing/2014/main" id="{01E228A3-0989-460D-8368-377F8B237A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112FF7" w:rsidRPr="0046322B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4E1A9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E1A90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4E1A90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4E1A90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64390C8E" w:rsidR="004B756D" w:rsidRPr="004E1A90" w:rsidRDefault="004E1A90" w:rsidP="007E57A9">
      <w:pPr>
        <w:jc w:val="center"/>
        <w:rPr>
          <w:sz w:val="48"/>
          <w:szCs w:val="48"/>
        </w:rPr>
      </w:pPr>
      <w:r w:rsidRPr="004E1A90">
        <w:rPr>
          <w:noProof/>
        </w:rPr>
        <w:drawing>
          <wp:inline distT="0" distB="0" distL="0" distR="0" wp14:anchorId="7BA38584" wp14:editId="1CAF6E87">
            <wp:extent cx="6343650" cy="2238375"/>
            <wp:effectExtent l="0" t="0" r="0" b="0"/>
            <wp:docPr id="150" name="Wykres 150" descr="Wykres przedstawia odsetek osób z niepełnosprawnościami w ogóle ludności w poszczególnych gminach w powiecie w 2021 r. : w gminie miejskiej Ełk 10,8%, w gminie wiejskiej Ełk 13,6%, w gminie Kalinowo 15,3%,  w gminie Prostki 10,4%, w gminie Stare Juchy 10,6%.">
              <a:extLst xmlns:a="http://schemas.openxmlformats.org/drawingml/2006/main">
                <a:ext uri="{FF2B5EF4-FFF2-40B4-BE49-F238E27FC236}">
                  <a16:creationId xmlns:a16="http://schemas.microsoft.com/office/drawing/2014/main" id="{357AC268-50DA-4860-9A9C-EA50BB41A4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33FF07A" w14:textId="58F793DB" w:rsidR="00112FF7" w:rsidRPr="004E1A90" w:rsidRDefault="00112FF7" w:rsidP="0072233C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4E1A90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4B247E61" w:rsidR="00D17D5F" w:rsidRPr="0046322B" w:rsidRDefault="004E1A90" w:rsidP="0072233C">
      <w:pPr>
        <w:jc w:val="center"/>
        <w:rPr>
          <w:color w:val="FF0000"/>
          <w:sz w:val="48"/>
          <w:szCs w:val="48"/>
        </w:rPr>
        <w:sectPr w:rsidR="00D17D5F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21119DE" wp14:editId="284E5564">
            <wp:extent cx="7229475" cy="2276475"/>
            <wp:effectExtent l="0" t="0" r="0" b="0"/>
            <wp:docPr id="4" name="Wykres 4" descr="Wykres przedstawia osoby z niepełnosprawnościami według płci w ogóle osób z niepełnosprawnościami w gminach w powiecie w 2021 r. W gminie miejskiej Ełk kobiety z niepełnosprawnością stanowią 52,3%, a mężczyźni 47,7%. W gminie wiejskiej Ełk kobiety stanowią 47,3%, a mężczyźni 52,7%. W gminie Kalinowo odsetek kobiet wynosi 48,1%, natomiast mężczyzn 51,9%. W gminie Prostki kobiety z niepełnosprawnościami stanowią 47,6%, a mężczyźni 52,4%. W gminie Stare Juchy kobiety z niepełnosprawnościami stanowią 52,2%, a mężczyźni 47,8%.">
              <a:extLst xmlns:a="http://schemas.openxmlformats.org/drawingml/2006/main">
                <a:ext uri="{FF2B5EF4-FFF2-40B4-BE49-F238E27FC236}">
                  <a16:creationId xmlns:a16="http://schemas.microsoft.com/office/drawing/2014/main" id="{01E228A3-0989-460D-8368-377F8B237A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0B021EFE" w14:textId="77777777" w:rsidR="00E2570A" w:rsidRPr="00A86F17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86F17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4E674FC5" w:rsidR="00C505B6" w:rsidRPr="0046322B" w:rsidRDefault="00C505B6" w:rsidP="0024609A">
      <w:pPr>
        <w:ind w:left="-284"/>
        <w:jc w:val="center"/>
        <w:rPr>
          <w:rFonts w:ascii="Arial" w:hAnsi="Arial" w:cs="Arial"/>
          <w:color w:val="FF0000"/>
          <w:sz w:val="28"/>
          <w:szCs w:val="28"/>
        </w:rPr>
      </w:pPr>
      <w:r w:rsidRPr="00A86F17">
        <w:rPr>
          <w:rFonts w:ascii="Arial" w:hAnsi="Arial" w:cs="Arial"/>
          <w:sz w:val="28"/>
          <w:szCs w:val="28"/>
        </w:rPr>
        <w:t>Liczba rodzin i osób objętych pomocą społeczną w latach 2020-2024</w:t>
      </w:r>
      <w:r w:rsidR="00A86F17">
        <w:rPr>
          <w:noProof/>
        </w:rPr>
        <w:drawing>
          <wp:inline distT="0" distB="0" distL="0" distR="0" wp14:anchorId="2665BC25" wp14:editId="2A17C286">
            <wp:extent cx="10010775" cy="2495550"/>
            <wp:effectExtent l="0" t="0" r="0" b="0"/>
            <wp:docPr id="151" name="Wykres 151" descr="Wykres przedstawia liczbę rodzin objętych pomocą społeczną w latach 2020-2024 w poszczególnych gminach powiatu. W gminie miejskiej Ełk: 2020 rok 1411, 2021 rok 1279, 2022 rok 1167, 2023 rok 1310, 2024 rok 1277. W gminie wiejskiej Ełk 2020 rok 267, 2021 rok 245, 2022 rok 243, 2023 rok 241, 2024 rok 235. W gminie Kalinowo 2020 rok 237, 2021 rok 230, 2022 rok 240, 2023 rok 247, 2024 rok 220. W gminie Prostki 2020 rok 276, 2021 rok 216, 2022 rok 217, 2023 rok 213, 2024 rok 194. W gminie Stare Juchy 2020 rok 144, 2021 rok 137, 2022 rok 116, 2023 rok 124, 2024 rok 94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  <w:r w:rsidR="00A86F17">
        <w:rPr>
          <w:noProof/>
        </w:rPr>
        <w:drawing>
          <wp:inline distT="0" distB="0" distL="0" distR="0" wp14:anchorId="6C6C04D7" wp14:editId="6E5195F9">
            <wp:extent cx="10106025" cy="2371725"/>
            <wp:effectExtent l="0" t="0" r="0" b="0"/>
            <wp:docPr id="164" name="Wykres 164" descr="Wykres przedstawia liczbę osób w rodzinach objętych pomocą społeczną w latach 2020-2024 w poszczególnych gminach powiatu. W gminie miejskiej Ełk: 2020 rok 2589, 2021 rok 2239, 2022 rok 2088, 2023 rok 2372, 2024 rok 1844. W gminie wiejskiej Ełk 2020 rok 584, 2021 rok 523, 2022 rok 511, 2023 rok 535, 2024 rok 513. W gminie Kalinowo 2020 rok 694, 2021 rok 631, 2022 rok 696, 2023 rok 738, 2024 rok 603. W gminie Prostki 2020 rok 732, 2021 rok 573, 2022 rok 595, 2023 rok 575, 2024 rok 516. W gminie Stare Juchy 2020 rok 385, 2021 rok 330, 2022 rok 274, 2023 rok 279, 2024 rok 228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4EEA6961" w14:textId="380C556C" w:rsidR="003E3FB3" w:rsidRPr="0046322B" w:rsidRDefault="003E3FB3" w:rsidP="007E57A9">
      <w:pPr>
        <w:jc w:val="center"/>
        <w:rPr>
          <w:rFonts w:ascii="Arial" w:hAnsi="Arial" w:cs="Arial"/>
          <w:color w:val="FF0000"/>
          <w:sz w:val="28"/>
          <w:szCs w:val="28"/>
        </w:rPr>
        <w:sectPr w:rsidR="003E3FB3" w:rsidRPr="0046322B" w:rsidSect="003A2B81">
          <w:headerReference w:type="default" r:id="rId75"/>
          <w:headerReference w:type="first" r:id="rId7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54301DE4" w14:textId="77777777" w:rsidR="00E2570A" w:rsidRPr="001862CF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9C71BD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1862CF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1862CF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77777777" w:rsidR="00024508" w:rsidRDefault="003E348C" w:rsidP="005B1AA9">
      <w:pPr>
        <w:spacing w:after="0" w:line="240" w:lineRule="auto"/>
        <w:jc w:val="center"/>
        <w:rPr>
          <w:noProof/>
        </w:rPr>
      </w:pPr>
      <w:r w:rsidRPr="003E348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1057033" wp14:editId="47637D53">
            <wp:extent cx="9067800" cy="2133600"/>
            <wp:effectExtent l="0" t="0" r="0" b="0"/>
            <wp:docPr id="167" name="Wykres 167" descr="Wykres przedstawia liczbę osób w poszczególnych gminach w powiecie, za które ponoszona była odpłatność za pobyt w DPS w latach 2020-2024. W gminie miejskiej Ełk liczba osób, którym przyznano świadczenie wynosiła 122 w 2020 roku, 112 w 2021 roku, 125 w 2022 roku, 142 w 2023 roku i 132 w 2024 roku. W gminie wiejskiej Ełk liczba świadczeniobiorców wynosiła 28 w 2020 roku, 31 w 2021 roku, 30 w 2022 roku, 31 w 2023 roku i 31 w 2024 roku. W gminie Kalinowo liczba osób otrzymujących świadczenie wynosiła 19 w 2020 roku, 23 w 2021 roku, 22 w 2022 roku, 22 w 2023 roku i 24 w 2024 roku. W gminie Prostki liczba świadczeniobiorców wynosiła 21 w 2020 roku, 21 w 2021 roku, 21 w 2022 roku, 19 w 2023 roku i 22 w 2024 roku. W gminie Stare Juchy liczba świadczeniobiorców wynosiła 18 w 2020 roku, 15 w 2021 roku, 16 w 2022 roku, 16 w 2023 roku i 14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B171924" w14:textId="6A678192" w:rsidR="001862CF" w:rsidRPr="0046322B" w:rsidRDefault="001862CF" w:rsidP="001862CF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  <w:sectPr w:rsidR="001862CF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FE2B4F4" wp14:editId="04124AF0">
            <wp:extent cx="9296400" cy="2495550"/>
            <wp:effectExtent l="0" t="0" r="0" b="0"/>
            <wp:docPr id="169" name="Wykres 169" descr="Wykres przedstawia odpłatność poszczególnych gmin powiatu za pobyt w DPS w zł w latach 2020–2024. W gminie miejskiej Ełk kwota świadczeń w 2020 wyniosła 3 663 619,00 zł, w 2021 roku – 4 319 101,00 zł, w 2022 roku - 4 580 852,00 zł, w 2023 roku - 5 964 441,00 zł, w 2024 roku - 7 087 978,00 zł. W gminie wiejskiej Ełk kwota świadczeń w 2020 roku wyniosła – 919 062,00 zł, w 2021 roku – 1 014 923,00 zł, w 2022 roku – 1 086 024,00 zł, w 2023 roku - 1 388 527,00 zł, w 2024 roku - 1 660 922,00 zł. W gminie Kalinowo kwota świadczeń w 2020 roku wynosiła 634 618,00 zł, w 2021 roku - 770 163,00 zł, w 2022 roku - 887 025,00 zł, w 2023 roku - 1 067 203,00 zł, w 2024 roku - 1 214 083,00 zł. W gminie Prostki kwota świadczeń w 2020 roku wynosiła 589 549,00 zł, w 2021 roku - 793 196,00 zł, w 2022 roku - 759 370,00 zł, w 2023 roku - 829 097,00 zł, w 2024 roku - 961 734,00 zł. W gminie Stare Juchy kwota świadczeń w 2020 roku wynosiła 485 280,00 zł, w 2021 roku - 496 667,00, w 2022 roku - 559 175,00, w 2023 roku - 663 574,00 zł, w 2024 roku - 778 895,00 zł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1BB16AF2" w:rsidR="00E2570A" w:rsidRPr="006D15E4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6D15E4">
        <w:rPr>
          <w:rFonts w:ascii="Arial" w:hAnsi="Arial" w:cs="Arial"/>
          <w:sz w:val="36"/>
          <w:szCs w:val="36"/>
        </w:rPr>
        <w:lastRenderedPageBreak/>
        <w:t>KOSZTY</w:t>
      </w:r>
    </w:p>
    <w:p w14:paraId="0A510834" w14:textId="1510B89F" w:rsidR="00B74086" w:rsidRPr="0046322B" w:rsidRDefault="00C505B6" w:rsidP="007E57A9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6D15E4">
        <w:rPr>
          <w:rFonts w:ascii="Arial" w:hAnsi="Arial" w:cs="Arial"/>
          <w:sz w:val="28"/>
          <w:szCs w:val="28"/>
        </w:rPr>
        <w:t>Usługi opiekuńcze w latach 2020 – 2024</w:t>
      </w:r>
      <w:r w:rsidR="003E348C">
        <w:rPr>
          <w:noProof/>
        </w:rPr>
        <w:drawing>
          <wp:inline distT="0" distB="0" distL="0" distR="0" wp14:anchorId="3D877B7C" wp14:editId="662566F4">
            <wp:extent cx="9410700" cy="2390775"/>
            <wp:effectExtent l="0" t="0" r="0" b="0"/>
            <wp:docPr id="170" name="Wykres 170" descr="Wykres przedstawia liczbę osób, którym przyznano świadczenie w postaci usług opiekuńczych w poszczególnych gminach powiatu w latach 2020-2024. W gminie miejskiej Ełk liczba osób, którym przyznano świadczenie wynosiła 144 w 2020 roku, 130 w 2021 roku, 123 w 2022 roku, 122 w 2023 roku i 120 w 2024 roku. W gminie wiejskiej Ełk liczba świadczeniobiorców wynosiła 20 w 2020 roku, 22 w 2021 roku, 19 w 2022 roku, 23 w 2023 roku i 24 w 2024 roku. W gminie Kalinowo liczba osób otrzymujących świadczenie wynosiła 17 w 2020 roku, 17 w 2021 roku, 14 w 2022 roku, 15 w 2023 roku i 15 w 2024 roku. W gminie Prostki liczba świadczeniobiorców wynosiła 17 w 2020 roku, 17 w 2021 roku, 19 w 2022 roku, 14 w 2023 roku i 18 w 2024 roku. W gminie Stare Juchy liczba świadczeniobiorców wynosiła 13 w 2020 roku, 11 w 2021 roku, 9 w 2022 roku, 13 w 2023 roku i 10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46AB8BA6" w14:textId="4379346D" w:rsidR="00AD73CF" w:rsidRPr="0046322B" w:rsidRDefault="003E348C" w:rsidP="00F54BC5">
      <w:pPr>
        <w:ind w:left="-426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4F1CBAB" wp14:editId="09A64B8E">
            <wp:extent cx="9648825" cy="2343150"/>
            <wp:effectExtent l="0" t="0" r="0" b="0"/>
            <wp:docPr id="171" name="Wykres 171" descr="Wykres przedstawia odpłatność za usługi opiekuńcze w zł w poszczególnych gminach w powiecie w latach 2020–2024. W gminie miejskiej Ełk kwota świadczeń wynosiła: 1 165 917,00 zł w 2020 roku, 1 147 870,00 zł w 2021 roku, 1 064 510,00 zł w 2022 roku, 953 198,00 zł w 2023 roku, 1 127 509,00 zł w 2024 roku. W gminie wiejskiej Ełk kwota świadczeń wynosiła: 19 051,00 zł w 2020 roku, 35 688,00 zł w 2021 roku, 24 519,00 zł w 2022 roku, 36 371,00 zł w 2023 roku, 68 611,00 zł w 2024 roku. W gminie Kalinowo kwota świadczeń wynosiła: 120 640,00 zł w 2020 roku, 117 971,00 zł w 2021 roku, 102 462,00 zł w 2022 roku, 146 037,00 zł w 2023 roku, 182 065,00 zł w 2024 roku. W gminie Prostki kwota świadczeń wynosiła: 0,00 zł w 2020 roku, 19 434,00 zł w 2021 roku, 21 180,00 zł w 2022 roku, 14 027,00 zł w 2023 roku, 10 746,00 zł w 2024 roku. W gminie Stare Juchy kwota świadczeń wynosiła: 2277,00 zł w 2020 roku, 7569,00 zł w 2021 roku, 15 149,00 zł w 2022 roku, 13 178,00 zł w 2023 roku, 11 456,00 zł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7FC70B97" w14:textId="77777777" w:rsidR="00841D66" w:rsidRDefault="00841D66" w:rsidP="00841D66">
      <w:pPr>
        <w:tabs>
          <w:tab w:val="left" w:pos="3405"/>
        </w:tabs>
        <w:spacing w:before="720" w:after="0" w:line="240" w:lineRule="auto"/>
        <w:rPr>
          <w:rFonts w:ascii="Arial" w:hAnsi="Arial" w:cs="Arial"/>
          <w:sz w:val="36"/>
          <w:szCs w:val="36"/>
        </w:rPr>
      </w:pPr>
      <w:r>
        <w:rPr>
          <w:b/>
          <w:bCs/>
          <w:color w:val="FF0000"/>
          <w:sz w:val="48"/>
          <w:szCs w:val="48"/>
        </w:rPr>
        <w:br w:type="page"/>
      </w: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6E5F3C1A" w14:textId="14138C8E" w:rsidR="00841D66" w:rsidRDefault="00841D66" w:rsidP="00841D66">
      <w:pPr>
        <w:spacing w:before="240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4D03D497" w14:textId="184F0A69" w:rsidR="00522019" w:rsidRDefault="00522019" w:rsidP="00841D66">
      <w:pPr>
        <w:spacing w:before="240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B4F26E7" wp14:editId="4AF9E523">
            <wp:extent cx="7486650" cy="2962275"/>
            <wp:effectExtent l="0" t="0" r="0" b="0"/>
            <wp:docPr id="3" name="Wykres 3" descr="Wykres przedstawia odpłatność poszczególnych gmin powiatu za pobyt dziecka w pieczy zastępczej w zł w latach 2023 – 2025. W gminie miejskiej Ełk kwota świadczeń w 2023 wyniosła 1 836 280,00 zł, w 2024 roku – 2 126 390,00 zł, w 2025 roku - 2 598 291,00 zł. W gminie wiejskiej Ełk kwota świadczeń w 2023 roku wyniosła – 495 107,00 zł, w 2024 roku – 502 654,00 zł, w 2025 roku – 597 646,00 zł. W gminie Kalinowo kwota świadczeń w 2023 roku wynosiła 214 999,00 zł, w 2024 roku - 374 782,00 zł, w 2025 roku - 558 768,00 zł. W gminie Prostki kwota świadczeń w 2023 roku wynosiła 257 494,00 zł, w 2024 roku - 200 063,00 zł, w 2025 roku - 561 877,00 zł. W gminie Stare Juchy kwota świadczeń w 2023 roku wynosiła 139 067,00 zł, w 2024 roku - 138 248,00, w 2025 roku - 157 862,00.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317B920C" w14:textId="77777777" w:rsidR="00522019" w:rsidRDefault="00522019" w:rsidP="00841D66">
      <w:pPr>
        <w:spacing w:before="240"/>
        <w:jc w:val="center"/>
        <w:rPr>
          <w:b/>
          <w:bCs/>
          <w:color w:val="FF0000"/>
          <w:sz w:val="48"/>
          <w:szCs w:val="48"/>
        </w:rPr>
      </w:pPr>
    </w:p>
    <w:p w14:paraId="7C510AB7" w14:textId="1ADBC63E" w:rsidR="009076E5" w:rsidRPr="0046322B" w:rsidRDefault="009076E5" w:rsidP="007E57A9">
      <w:pPr>
        <w:rPr>
          <w:b/>
          <w:bCs/>
          <w:color w:val="FF0000"/>
          <w:sz w:val="48"/>
          <w:szCs w:val="48"/>
        </w:rPr>
        <w:sectPr w:rsidR="009076E5" w:rsidRPr="0046322B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6D15E4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6D15E4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6D15E4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6D15E4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6D15E4">
        <w:rPr>
          <w:rFonts w:ascii="Arial" w:hAnsi="Arial" w:cs="Arial"/>
          <w:sz w:val="28"/>
          <w:szCs w:val="28"/>
        </w:rPr>
        <w:t>S</w:t>
      </w:r>
      <w:r w:rsidRPr="006D15E4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6D15E4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6D15E4">
        <w:rPr>
          <w:rFonts w:ascii="Arial" w:hAnsi="Arial" w:cs="Arial"/>
          <w:sz w:val="28"/>
          <w:szCs w:val="28"/>
        </w:rPr>
        <w:t>Prognoza ludności na lata 2023-20</w:t>
      </w:r>
      <w:r w:rsidR="004C4375" w:rsidRPr="006D15E4">
        <w:rPr>
          <w:rFonts w:ascii="Arial" w:hAnsi="Arial" w:cs="Arial"/>
          <w:sz w:val="28"/>
          <w:szCs w:val="28"/>
        </w:rPr>
        <w:t>60</w:t>
      </w:r>
      <w:r w:rsidRPr="006D15E4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6D15E4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6D15E4">
        <w:rPr>
          <w:rFonts w:ascii="Arial" w:hAnsi="Arial" w:cs="Arial"/>
          <w:sz w:val="28"/>
          <w:szCs w:val="28"/>
        </w:rPr>
        <w:t>Prognoz</w:t>
      </w:r>
      <w:r w:rsidR="00933A1B" w:rsidRPr="006D15E4">
        <w:rPr>
          <w:rFonts w:ascii="Arial" w:hAnsi="Arial" w:cs="Arial"/>
          <w:sz w:val="28"/>
          <w:szCs w:val="28"/>
        </w:rPr>
        <w:t>a</w:t>
      </w:r>
      <w:r w:rsidRPr="006D15E4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6D15E4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6D15E4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6D15E4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6D15E4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6D15E4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6D15E4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8"/>
    </w:p>
    <w:sectPr w:rsidR="00C26232" w:rsidRPr="006D15E4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6C6ED" w14:textId="77777777" w:rsidR="00FC2817" w:rsidRDefault="00FC2817" w:rsidP="00CC78B9">
      <w:pPr>
        <w:spacing w:after="0" w:line="240" w:lineRule="auto"/>
      </w:pPr>
      <w:r>
        <w:separator/>
      </w:r>
    </w:p>
  </w:endnote>
  <w:endnote w:type="continuationSeparator" w:id="0">
    <w:p w14:paraId="7ED91972" w14:textId="77777777" w:rsidR="00FC2817" w:rsidRDefault="00FC2817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A2E5F" w14:textId="77777777" w:rsidR="00FC2817" w:rsidRDefault="00FC2817" w:rsidP="00CC78B9">
      <w:pPr>
        <w:spacing w:after="0" w:line="240" w:lineRule="auto"/>
      </w:pPr>
      <w:r>
        <w:separator/>
      </w:r>
    </w:p>
  </w:footnote>
  <w:footnote w:type="continuationSeparator" w:id="0">
    <w:p w14:paraId="5546EBEB" w14:textId="77777777" w:rsidR="00FC2817" w:rsidRDefault="00FC2817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169C2D20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C40152">
      <w:rPr>
        <w:rFonts w:ascii="Arial" w:hAnsi="Arial" w:cs="Arial"/>
        <w:sz w:val="32"/>
        <w:szCs w:val="32"/>
      </w:rPr>
      <w:t>EŁCKI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2B68C03F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C40152">
      <w:rPr>
        <w:rFonts w:ascii="Arial" w:hAnsi="Arial" w:cs="Arial"/>
        <w:sz w:val="32"/>
        <w:szCs w:val="32"/>
      </w:rPr>
      <w:t>EŁCKI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6A22D6ED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C40152">
      <w:rPr>
        <w:rFonts w:ascii="Arial" w:hAnsi="Arial" w:cs="Arial"/>
        <w:sz w:val="32"/>
        <w:szCs w:val="32"/>
      </w:rPr>
      <w:t>EŁCKI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638EF956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C40152">
      <w:rPr>
        <w:rFonts w:ascii="Arial" w:hAnsi="Arial" w:cs="Arial"/>
        <w:sz w:val="32"/>
        <w:szCs w:val="32"/>
      </w:rPr>
      <w:t>EŁCKI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49373724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C40152">
      <w:rPr>
        <w:rFonts w:ascii="Arial" w:hAnsi="Arial" w:cs="Arial"/>
        <w:sz w:val="32"/>
        <w:szCs w:val="32"/>
      </w:rPr>
      <w:t>EŁCKI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1B591F9A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841D66">
      <w:rPr>
        <w:rFonts w:ascii="Arial" w:hAnsi="Arial" w:cs="Arial"/>
        <w:sz w:val="32"/>
        <w:szCs w:val="32"/>
      </w:rPr>
      <w:t>EŁCKI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6ECBC01C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C40152">
      <w:rPr>
        <w:rFonts w:ascii="Arial" w:hAnsi="Arial" w:cs="Arial"/>
        <w:sz w:val="32"/>
        <w:szCs w:val="32"/>
      </w:rPr>
      <w:t>EŁCKI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26D0F206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C40152">
      <w:rPr>
        <w:rFonts w:ascii="Arial" w:hAnsi="Arial" w:cs="Arial"/>
        <w:sz w:val="32"/>
        <w:szCs w:val="32"/>
      </w:rPr>
      <w:t>EŁCKI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3303BFD1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C40152">
      <w:rPr>
        <w:rFonts w:ascii="Arial" w:hAnsi="Arial" w:cs="Arial"/>
        <w:sz w:val="32"/>
        <w:szCs w:val="32"/>
      </w:rPr>
      <w:t>EŁCK</w:t>
    </w:r>
    <w:r w:rsidR="0091747B">
      <w:rPr>
        <w:rFonts w:ascii="Arial" w:hAnsi="Arial" w:cs="Arial"/>
        <w:sz w:val="32"/>
        <w:szCs w:val="32"/>
      </w:rPr>
      <w:t>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2C1ACDE9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C40152">
      <w:rPr>
        <w:rFonts w:ascii="Arial" w:hAnsi="Arial" w:cs="Arial"/>
        <w:sz w:val="32"/>
        <w:szCs w:val="32"/>
      </w:rPr>
      <w:t>EŁCKI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6BD3BF4F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C40152">
      <w:rPr>
        <w:rFonts w:ascii="Arial" w:hAnsi="Arial" w:cs="Arial"/>
        <w:sz w:val="32"/>
        <w:szCs w:val="32"/>
      </w:rPr>
      <w:t>EŁCKI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1E7A047B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C40152">
      <w:rPr>
        <w:rFonts w:ascii="Arial" w:hAnsi="Arial" w:cs="Arial"/>
        <w:sz w:val="32"/>
        <w:szCs w:val="32"/>
      </w:rPr>
      <w:t>EŁCKI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5C7F"/>
    <w:rsid w:val="0001713A"/>
    <w:rsid w:val="00017168"/>
    <w:rsid w:val="00023239"/>
    <w:rsid w:val="00023B98"/>
    <w:rsid w:val="00024508"/>
    <w:rsid w:val="00027BD5"/>
    <w:rsid w:val="00031775"/>
    <w:rsid w:val="00032650"/>
    <w:rsid w:val="00035794"/>
    <w:rsid w:val="00035B56"/>
    <w:rsid w:val="00041846"/>
    <w:rsid w:val="00044F6F"/>
    <w:rsid w:val="00046927"/>
    <w:rsid w:val="000473CE"/>
    <w:rsid w:val="00050632"/>
    <w:rsid w:val="00050B48"/>
    <w:rsid w:val="0005130C"/>
    <w:rsid w:val="000541A0"/>
    <w:rsid w:val="00055F2A"/>
    <w:rsid w:val="00061943"/>
    <w:rsid w:val="0006305D"/>
    <w:rsid w:val="000648F7"/>
    <w:rsid w:val="000659E5"/>
    <w:rsid w:val="00066AC6"/>
    <w:rsid w:val="00072C0D"/>
    <w:rsid w:val="00076E09"/>
    <w:rsid w:val="00077413"/>
    <w:rsid w:val="000813F4"/>
    <w:rsid w:val="00081CB3"/>
    <w:rsid w:val="00082C7C"/>
    <w:rsid w:val="00083D3D"/>
    <w:rsid w:val="000847D0"/>
    <w:rsid w:val="00086A21"/>
    <w:rsid w:val="00091F10"/>
    <w:rsid w:val="000937BE"/>
    <w:rsid w:val="000A078F"/>
    <w:rsid w:val="000A1E47"/>
    <w:rsid w:val="000A1EB3"/>
    <w:rsid w:val="000A35C3"/>
    <w:rsid w:val="000A4A71"/>
    <w:rsid w:val="000B0356"/>
    <w:rsid w:val="000B32EB"/>
    <w:rsid w:val="000B4330"/>
    <w:rsid w:val="000B4F10"/>
    <w:rsid w:val="000B7AC1"/>
    <w:rsid w:val="000C178F"/>
    <w:rsid w:val="000C1E85"/>
    <w:rsid w:val="000C3A12"/>
    <w:rsid w:val="000C4C1C"/>
    <w:rsid w:val="000C6D35"/>
    <w:rsid w:val="000C7EB0"/>
    <w:rsid w:val="000D0C6B"/>
    <w:rsid w:val="000D1B99"/>
    <w:rsid w:val="000D3287"/>
    <w:rsid w:val="000D41EE"/>
    <w:rsid w:val="000D4EB6"/>
    <w:rsid w:val="000E1C97"/>
    <w:rsid w:val="000E2BE3"/>
    <w:rsid w:val="000E2CFC"/>
    <w:rsid w:val="000F1651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7E11"/>
    <w:rsid w:val="001201EA"/>
    <w:rsid w:val="001257E3"/>
    <w:rsid w:val="00126600"/>
    <w:rsid w:val="00136A60"/>
    <w:rsid w:val="00136D86"/>
    <w:rsid w:val="00142352"/>
    <w:rsid w:val="00142BBD"/>
    <w:rsid w:val="00146D1F"/>
    <w:rsid w:val="0014735B"/>
    <w:rsid w:val="00150355"/>
    <w:rsid w:val="00151732"/>
    <w:rsid w:val="001517EF"/>
    <w:rsid w:val="00153F5B"/>
    <w:rsid w:val="0015592C"/>
    <w:rsid w:val="00160720"/>
    <w:rsid w:val="00160C3D"/>
    <w:rsid w:val="0016253C"/>
    <w:rsid w:val="00164599"/>
    <w:rsid w:val="00172885"/>
    <w:rsid w:val="00173D42"/>
    <w:rsid w:val="001774DC"/>
    <w:rsid w:val="001808C1"/>
    <w:rsid w:val="00185021"/>
    <w:rsid w:val="001860CA"/>
    <w:rsid w:val="001862CF"/>
    <w:rsid w:val="00186949"/>
    <w:rsid w:val="00186E55"/>
    <w:rsid w:val="0019132E"/>
    <w:rsid w:val="00192185"/>
    <w:rsid w:val="00192CCB"/>
    <w:rsid w:val="00193B62"/>
    <w:rsid w:val="001A2634"/>
    <w:rsid w:val="001A3776"/>
    <w:rsid w:val="001B023A"/>
    <w:rsid w:val="001B118C"/>
    <w:rsid w:val="001B3F54"/>
    <w:rsid w:val="001B48C6"/>
    <w:rsid w:val="001C427F"/>
    <w:rsid w:val="001D0948"/>
    <w:rsid w:val="001D2CB1"/>
    <w:rsid w:val="001E04EE"/>
    <w:rsid w:val="001E0EF8"/>
    <w:rsid w:val="001E24FC"/>
    <w:rsid w:val="001E424B"/>
    <w:rsid w:val="001E6620"/>
    <w:rsid w:val="001F09B2"/>
    <w:rsid w:val="001F1EDC"/>
    <w:rsid w:val="001F36CE"/>
    <w:rsid w:val="001F3E36"/>
    <w:rsid w:val="001F4151"/>
    <w:rsid w:val="001F5A1D"/>
    <w:rsid w:val="001F5CD2"/>
    <w:rsid w:val="001F6300"/>
    <w:rsid w:val="001F75E7"/>
    <w:rsid w:val="00200A0B"/>
    <w:rsid w:val="00200E79"/>
    <w:rsid w:val="00203629"/>
    <w:rsid w:val="00203E95"/>
    <w:rsid w:val="00205108"/>
    <w:rsid w:val="00213290"/>
    <w:rsid w:val="00217598"/>
    <w:rsid w:val="00217C82"/>
    <w:rsid w:val="00227BAE"/>
    <w:rsid w:val="002308B1"/>
    <w:rsid w:val="002330AD"/>
    <w:rsid w:val="00233693"/>
    <w:rsid w:val="00236827"/>
    <w:rsid w:val="002370FA"/>
    <w:rsid w:val="002414A3"/>
    <w:rsid w:val="00243D60"/>
    <w:rsid w:val="0024609A"/>
    <w:rsid w:val="00247BAE"/>
    <w:rsid w:val="0025065C"/>
    <w:rsid w:val="00250840"/>
    <w:rsid w:val="002526D2"/>
    <w:rsid w:val="0025295B"/>
    <w:rsid w:val="00253814"/>
    <w:rsid w:val="002541B2"/>
    <w:rsid w:val="00273DF2"/>
    <w:rsid w:val="00274D5C"/>
    <w:rsid w:val="002763F3"/>
    <w:rsid w:val="00281C4A"/>
    <w:rsid w:val="0028319B"/>
    <w:rsid w:val="0028566E"/>
    <w:rsid w:val="00291C53"/>
    <w:rsid w:val="00294122"/>
    <w:rsid w:val="002951AA"/>
    <w:rsid w:val="00296505"/>
    <w:rsid w:val="002A1398"/>
    <w:rsid w:val="002A1C16"/>
    <w:rsid w:val="002A3AE0"/>
    <w:rsid w:val="002A3DB8"/>
    <w:rsid w:val="002A44D5"/>
    <w:rsid w:val="002A62CF"/>
    <w:rsid w:val="002B098D"/>
    <w:rsid w:val="002B1A3D"/>
    <w:rsid w:val="002B30CE"/>
    <w:rsid w:val="002B655D"/>
    <w:rsid w:val="002C1A6B"/>
    <w:rsid w:val="002C5AC7"/>
    <w:rsid w:val="002C5AF5"/>
    <w:rsid w:val="002C67DC"/>
    <w:rsid w:val="002C7341"/>
    <w:rsid w:val="002D1CFA"/>
    <w:rsid w:val="002D3C63"/>
    <w:rsid w:val="002D670B"/>
    <w:rsid w:val="002D7573"/>
    <w:rsid w:val="002E5059"/>
    <w:rsid w:val="002E7F3F"/>
    <w:rsid w:val="002F2D38"/>
    <w:rsid w:val="002F5128"/>
    <w:rsid w:val="002F7ABB"/>
    <w:rsid w:val="00300666"/>
    <w:rsid w:val="00302206"/>
    <w:rsid w:val="00303E8C"/>
    <w:rsid w:val="00304722"/>
    <w:rsid w:val="00304912"/>
    <w:rsid w:val="0030645C"/>
    <w:rsid w:val="00306C10"/>
    <w:rsid w:val="0031613A"/>
    <w:rsid w:val="00320BF1"/>
    <w:rsid w:val="00326CFD"/>
    <w:rsid w:val="003364C8"/>
    <w:rsid w:val="00347B2D"/>
    <w:rsid w:val="00352D04"/>
    <w:rsid w:val="0035436D"/>
    <w:rsid w:val="00354DD2"/>
    <w:rsid w:val="00360322"/>
    <w:rsid w:val="00360914"/>
    <w:rsid w:val="00360FDF"/>
    <w:rsid w:val="00360FE7"/>
    <w:rsid w:val="00362C68"/>
    <w:rsid w:val="0036436F"/>
    <w:rsid w:val="00371AFE"/>
    <w:rsid w:val="0037371B"/>
    <w:rsid w:val="00373CC6"/>
    <w:rsid w:val="00373F80"/>
    <w:rsid w:val="0037661C"/>
    <w:rsid w:val="00377D8B"/>
    <w:rsid w:val="00380AB2"/>
    <w:rsid w:val="003826F2"/>
    <w:rsid w:val="00384A99"/>
    <w:rsid w:val="0039415E"/>
    <w:rsid w:val="00396EFF"/>
    <w:rsid w:val="003A085B"/>
    <w:rsid w:val="003A2971"/>
    <w:rsid w:val="003A2B81"/>
    <w:rsid w:val="003A5EB4"/>
    <w:rsid w:val="003B0336"/>
    <w:rsid w:val="003B4051"/>
    <w:rsid w:val="003C0102"/>
    <w:rsid w:val="003C103F"/>
    <w:rsid w:val="003C2CFE"/>
    <w:rsid w:val="003C70B4"/>
    <w:rsid w:val="003D1D40"/>
    <w:rsid w:val="003D29CB"/>
    <w:rsid w:val="003D515D"/>
    <w:rsid w:val="003E013D"/>
    <w:rsid w:val="003E0D31"/>
    <w:rsid w:val="003E0D9B"/>
    <w:rsid w:val="003E2F9D"/>
    <w:rsid w:val="003E348C"/>
    <w:rsid w:val="003E3FB3"/>
    <w:rsid w:val="003E5A8E"/>
    <w:rsid w:val="003E7B3F"/>
    <w:rsid w:val="003E7D1A"/>
    <w:rsid w:val="003F33C9"/>
    <w:rsid w:val="003F3D47"/>
    <w:rsid w:val="003F3DB8"/>
    <w:rsid w:val="003F6FF7"/>
    <w:rsid w:val="0040141D"/>
    <w:rsid w:val="00407E76"/>
    <w:rsid w:val="0041437D"/>
    <w:rsid w:val="00414673"/>
    <w:rsid w:val="00414BD9"/>
    <w:rsid w:val="00417008"/>
    <w:rsid w:val="00417A9E"/>
    <w:rsid w:val="00420036"/>
    <w:rsid w:val="00422888"/>
    <w:rsid w:val="00424298"/>
    <w:rsid w:val="004254F6"/>
    <w:rsid w:val="00427931"/>
    <w:rsid w:val="00430A58"/>
    <w:rsid w:val="00435AF2"/>
    <w:rsid w:val="00437480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56FA8"/>
    <w:rsid w:val="004615A3"/>
    <w:rsid w:val="0046322B"/>
    <w:rsid w:val="004635D1"/>
    <w:rsid w:val="00463854"/>
    <w:rsid w:val="00463E62"/>
    <w:rsid w:val="00464FF5"/>
    <w:rsid w:val="00465BC8"/>
    <w:rsid w:val="00465D6D"/>
    <w:rsid w:val="00470379"/>
    <w:rsid w:val="00473E28"/>
    <w:rsid w:val="00475E05"/>
    <w:rsid w:val="00484EF7"/>
    <w:rsid w:val="00485A09"/>
    <w:rsid w:val="004906AC"/>
    <w:rsid w:val="004937E1"/>
    <w:rsid w:val="00495058"/>
    <w:rsid w:val="00497B4C"/>
    <w:rsid w:val="004A40E2"/>
    <w:rsid w:val="004A44CE"/>
    <w:rsid w:val="004A478F"/>
    <w:rsid w:val="004A67D1"/>
    <w:rsid w:val="004A6FDA"/>
    <w:rsid w:val="004A734A"/>
    <w:rsid w:val="004B3FFA"/>
    <w:rsid w:val="004B4CD0"/>
    <w:rsid w:val="004B756D"/>
    <w:rsid w:val="004B7F5D"/>
    <w:rsid w:val="004C24B6"/>
    <w:rsid w:val="004C3FC2"/>
    <w:rsid w:val="004C4375"/>
    <w:rsid w:val="004C4BA7"/>
    <w:rsid w:val="004C5ED9"/>
    <w:rsid w:val="004C7437"/>
    <w:rsid w:val="004D05EC"/>
    <w:rsid w:val="004D0B9A"/>
    <w:rsid w:val="004D291D"/>
    <w:rsid w:val="004D60A0"/>
    <w:rsid w:val="004D616A"/>
    <w:rsid w:val="004D6B82"/>
    <w:rsid w:val="004D744D"/>
    <w:rsid w:val="004E0A04"/>
    <w:rsid w:val="004E0C60"/>
    <w:rsid w:val="004E1A90"/>
    <w:rsid w:val="004E3DB6"/>
    <w:rsid w:val="004E3DE4"/>
    <w:rsid w:val="004F105D"/>
    <w:rsid w:val="004F1FC8"/>
    <w:rsid w:val="004F366A"/>
    <w:rsid w:val="004F6530"/>
    <w:rsid w:val="004F6B3E"/>
    <w:rsid w:val="005022B1"/>
    <w:rsid w:val="00504BC9"/>
    <w:rsid w:val="00506C96"/>
    <w:rsid w:val="00507842"/>
    <w:rsid w:val="005145C4"/>
    <w:rsid w:val="00514A65"/>
    <w:rsid w:val="00516D84"/>
    <w:rsid w:val="00520723"/>
    <w:rsid w:val="00522019"/>
    <w:rsid w:val="00522351"/>
    <w:rsid w:val="0052419D"/>
    <w:rsid w:val="00530510"/>
    <w:rsid w:val="005306F1"/>
    <w:rsid w:val="00530DCF"/>
    <w:rsid w:val="0053486F"/>
    <w:rsid w:val="00534C45"/>
    <w:rsid w:val="00535FC8"/>
    <w:rsid w:val="0053710B"/>
    <w:rsid w:val="00540F07"/>
    <w:rsid w:val="0054603F"/>
    <w:rsid w:val="00554259"/>
    <w:rsid w:val="00561633"/>
    <w:rsid w:val="00561E64"/>
    <w:rsid w:val="005644CC"/>
    <w:rsid w:val="00566399"/>
    <w:rsid w:val="00572DDD"/>
    <w:rsid w:val="00580374"/>
    <w:rsid w:val="00583DE4"/>
    <w:rsid w:val="00586505"/>
    <w:rsid w:val="00592911"/>
    <w:rsid w:val="00594EB6"/>
    <w:rsid w:val="00597EA0"/>
    <w:rsid w:val="005A01BF"/>
    <w:rsid w:val="005A7A8B"/>
    <w:rsid w:val="005B0988"/>
    <w:rsid w:val="005B1AA9"/>
    <w:rsid w:val="005B2A0C"/>
    <w:rsid w:val="005B2E55"/>
    <w:rsid w:val="005B3FEF"/>
    <w:rsid w:val="005C0283"/>
    <w:rsid w:val="005C197F"/>
    <w:rsid w:val="005C23F6"/>
    <w:rsid w:val="005C2D7D"/>
    <w:rsid w:val="005D14C4"/>
    <w:rsid w:val="005D41BB"/>
    <w:rsid w:val="005D6698"/>
    <w:rsid w:val="005D69B8"/>
    <w:rsid w:val="005D6C19"/>
    <w:rsid w:val="005E0134"/>
    <w:rsid w:val="005E216B"/>
    <w:rsid w:val="005F0537"/>
    <w:rsid w:val="005F2B0E"/>
    <w:rsid w:val="005F2B49"/>
    <w:rsid w:val="00601202"/>
    <w:rsid w:val="00601431"/>
    <w:rsid w:val="00606CC8"/>
    <w:rsid w:val="00607C13"/>
    <w:rsid w:val="006113A1"/>
    <w:rsid w:val="00611FCD"/>
    <w:rsid w:val="0061446A"/>
    <w:rsid w:val="00617226"/>
    <w:rsid w:val="00620008"/>
    <w:rsid w:val="0062151C"/>
    <w:rsid w:val="006250C7"/>
    <w:rsid w:val="006268EC"/>
    <w:rsid w:val="00626BEF"/>
    <w:rsid w:val="00627B7B"/>
    <w:rsid w:val="00630C05"/>
    <w:rsid w:val="00631833"/>
    <w:rsid w:val="0063207B"/>
    <w:rsid w:val="00637E46"/>
    <w:rsid w:val="0064106D"/>
    <w:rsid w:val="0064119E"/>
    <w:rsid w:val="006449A6"/>
    <w:rsid w:val="00646B65"/>
    <w:rsid w:val="006506CD"/>
    <w:rsid w:val="00651F9F"/>
    <w:rsid w:val="00653CF3"/>
    <w:rsid w:val="00656D83"/>
    <w:rsid w:val="00656D8E"/>
    <w:rsid w:val="006603CA"/>
    <w:rsid w:val="00661683"/>
    <w:rsid w:val="00666532"/>
    <w:rsid w:val="00666CED"/>
    <w:rsid w:val="0067047E"/>
    <w:rsid w:val="0068130A"/>
    <w:rsid w:val="00682402"/>
    <w:rsid w:val="00682FB1"/>
    <w:rsid w:val="00684872"/>
    <w:rsid w:val="0068668F"/>
    <w:rsid w:val="00687193"/>
    <w:rsid w:val="00687B96"/>
    <w:rsid w:val="006943E8"/>
    <w:rsid w:val="00694748"/>
    <w:rsid w:val="00694BA8"/>
    <w:rsid w:val="00695A1B"/>
    <w:rsid w:val="00696E77"/>
    <w:rsid w:val="00697B67"/>
    <w:rsid w:val="006A08EB"/>
    <w:rsid w:val="006A2B72"/>
    <w:rsid w:val="006A5A07"/>
    <w:rsid w:val="006B269C"/>
    <w:rsid w:val="006B2E84"/>
    <w:rsid w:val="006B4275"/>
    <w:rsid w:val="006B6F84"/>
    <w:rsid w:val="006C344D"/>
    <w:rsid w:val="006C4388"/>
    <w:rsid w:val="006D15E4"/>
    <w:rsid w:val="006D33F7"/>
    <w:rsid w:val="006D3B2E"/>
    <w:rsid w:val="006D4AA3"/>
    <w:rsid w:val="006D4BDA"/>
    <w:rsid w:val="006D7954"/>
    <w:rsid w:val="006D7E32"/>
    <w:rsid w:val="006E1DE5"/>
    <w:rsid w:val="006E3A2F"/>
    <w:rsid w:val="006E5135"/>
    <w:rsid w:val="006F6C24"/>
    <w:rsid w:val="006F7928"/>
    <w:rsid w:val="00702AD0"/>
    <w:rsid w:val="007032C3"/>
    <w:rsid w:val="00706D33"/>
    <w:rsid w:val="00706E88"/>
    <w:rsid w:val="00707869"/>
    <w:rsid w:val="00711B08"/>
    <w:rsid w:val="0071215E"/>
    <w:rsid w:val="00712721"/>
    <w:rsid w:val="00714379"/>
    <w:rsid w:val="00716072"/>
    <w:rsid w:val="007172C8"/>
    <w:rsid w:val="00717522"/>
    <w:rsid w:val="007175C9"/>
    <w:rsid w:val="00721C99"/>
    <w:rsid w:val="0072233C"/>
    <w:rsid w:val="00722855"/>
    <w:rsid w:val="00722B0A"/>
    <w:rsid w:val="00724173"/>
    <w:rsid w:val="00724ED6"/>
    <w:rsid w:val="00731299"/>
    <w:rsid w:val="00732A0D"/>
    <w:rsid w:val="00732E1D"/>
    <w:rsid w:val="007407A9"/>
    <w:rsid w:val="00740FF4"/>
    <w:rsid w:val="00745E3B"/>
    <w:rsid w:val="00747304"/>
    <w:rsid w:val="00752C59"/>
    <w:rsid w:val="00754766"/>
    <w:rsid w:val="00754BE5"/>
    <w:rsid w:val="00755FA5"/>
    <w:rsid w:val="00756B2C"/>
    <w:rsid w:val="00764F85"/>
    <w:rsid w:val="007671E0"/>
    <w:rsid w:val="00767717"/>
    <w:rsid w:val="00767B64"/>
    <w:rsid w:val="00771209"/>
    <w:rsid w:val="00771D22"/>
    <w:rsid w:val="00773644"/>
    <w:rsid w:val="00773987"/>
    <w:rsid w:val="00773F10"/>
    <w:rsid w:val="00777280"/>
    <w:rsid w:val="00780B3D"/>
    <w:rsid w:val="00782F98"/>
    <w:rsid w:val="007858C6"/>
    <w:rsid w:val="00790D87"/>
    <w:rsid w:val="00793818"/>
    <w:rsid w:val="00794007"/>
    <w:rsid w:val="007A0EBB"/>
    <w:rsid w:val="007A42AE"/>
    <w:rsid w:val="007A596E"/>
    <w:rsid w:val="007A669A"/>
    <w:rsid w:val="007A73DF"/>
    <w:rsid w:val="007B2D47"/>
    <w:rsid w:val="007B7857"/>
    <w:rsid w:val="007B7BB8"/>
    <w:rsid w:val="007C0213"/>
    <w:rsid w:val="007C0492"/>
    <w:rsid w:val="007C3940"/>
    <w:rsid w:val="007C5FD1"/>
    <w:rsid w:val="007D25CF"/>
    <w:rsid w:val="007D3076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882"/>
    <w:rsid w:val="007F5D09"/>
    <w:rsid w:val="007F629B"/>
    <w:rsid w:val="00800586"/>
    <w:rsid w:val="008014EB"/>
    <w:rsid w:val="00802EE2"/>
    <w:rsid w:val="0081035E"/>
    <w:rsid w:val="0081045E"/>
    <w:rsid w:val="00810B8A"/>
    <w:rsid w:val="008118FA"/>
    <w:rsid w:val="00813368"/>
    <w:rsid w:val="00813745"/>
    <w:rsid w:val="0081654B"/>
    <w:rsid w:val="00822144"/>
    <w:rsid w:val="00822960"/>
    <w:rsid w:val="00824CF6"/>
    <w:rsid w:val="00825538"/>
    <w:rsid w:val="00825DA2"/>
    <w:rsid w:val="00825ECC"/>
    <w:rsid w:val="00827418"/>
    <w:rsid w:val="00832866"/>
    <w:rsid w:val="00832E6B"/>
    <w:rsid w:val="00833D62"/>
    <w:rsid w:val="008355D6"/>
    <w:rsid w:val="008358BB"/>
    <w:rsid w:val="00841D66"/>
    <w:rsid w:val="00844907"/>
    <w:rsid w:val="008449BA"/>
    <w:rsid w:val="00845614"/>
    <w:rsid w:val="008457CF"/>
    <w:rsid w:val="008469CA"/>
    <w:rsid w:val="00847A29"/>
    <w:rsid w:val="00851026"/>
    <w:rsid w:val="00856F30"/>
    <w:rsid w:val="00857A9D"/>
    <w:rsid w:val="00857B1B"/>
    <w:rsid w:val="00860EA2"/>
    <w:rsid w:val="0086271B"/>
    <w:rsid w:val="00863CE6"/>
    <w:rsid w:val="008704A1"/>
    <w:rsid w:val="00871C2E"/>
    <w:rsid w:val="00873219"/>
    <w:rsid w:val="0087370D"/>
    <w:rsid w:val="00873FBE"/>
    <w:rsid w:val="00875716"/>
    <w:rsid w:val="00875ADB"/>
    <w:rsid w:val="0087662D"/>
    <w:rsid w:val="00877771"/>
    <w:rsid w:val="00882871"/>
    <w:rsid w:val="00885812"/>
    <w:rsid w:val="00886BE9"/>
    <w:rsid w:val="008903AC"/>
    <w:rsid w:val="008919A7"/>
    <w:rsid w:val="00894571"/>
    <w:rsid w:val="008957DE"/>
    <w:rsid w:val="0089697E"/>
    <w:rsid w:val="008A045D"/>
    <w:rsid w:val="008A1D68"/>
    <w:rsid w:val="008A3620"/>
    <w:rsid w:val="008A70D3"/>
    <w:rsid w:val="008A735A"/>
    <w:rsid w:val="008B6885"/>
    <w:rsid w:val="008B6E8D"/>
    <w:rsid w:val="008C061B"/>
    <w:rsid w:val="008C11AD"/>
    <w:rsid w:val="008C23CB"/>
    <w:rsid w:val="008C5854"/>
    <w:rsid w:val="008C6044"/>
    <w:rsid w:val="008C756F"/>
    <w:rsid w:val="008D1469"/>
    <w:rsid w:val="008D1E22"/>
    <w:rsid w:val="008D2DA7"/>
    <w:rsid w:val="008D51F1"/>
    <w:rsid w:val="008D54C6"/>
    <w:rsid w:val="008D57D9"/>
    <w:rsid w:val="008D6359"/>
    <w:rsid w:val="008E00B6"/>
    <w:rsid w:val="008E1206"/>
    <w:rsid w:val="008E244E"/>
    <w:rsid w:val="008E3AC8"/>
    <w:rsid w:val="008F153B"/>
    <w:rsid w:val="008F1CC2"/>
    <w:rsid w:val="008F464A"/>
    <w:rsid w:val="00900E68"/>
    <w:rsid w:val="00900FCD"/>
    <w:rsid w:val="009072B1"/>
    <w:rsid w:val="009076E5"/>
    <w:rsid w:val="00907F45"/>
    <w:rsid w:val="00913EE9"/>
    <w:rsid w:val="00915B63"/>
    <w:rsid w:val="009160C3"/>
    <w:rsid w:val="0091747B"/>
    <w:rsid w:val="0092278B"/>
    <w:rsid w:val="00922B71"/>
    <w:rsid w:val="0092309D"/>
    <w:rsid w:val="009268B0"/>
    <w:rsid w:val="00926D4F"/>
    <w:rsid w:val="009307AE"/>
    <w:rsid w:val="009319BF"/>
    <w:rsid w:val="009333F8"/>
    <w:rsid w:val="00933A1B"/>
    <w:rsid w:val="00934FD1"/>
    <w:rsid w:val="00936919"/>
    <w:rsid w:val="00940001"/>
    <w:rsid w:val="00940858"/>
    <w:rsid w:val="0094289D"/>
    <w:rsid w:val="00950FEA"/>
    <w:rsid w:val="00954590"/>
    <w:rsid w:val="00961255"/>
    <w:rsid w:val="00961331"/>
    <w:rsid w:val="00966CEA"/>
    <w:rsid w:val="00970E92"/>
    <w:rsid w:val="00971016"/>
    <w:rsid w:val="00974677"/>
    <w:rsid w:val="00974CF6"/>
    <w:rsid w:val="009823A9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3037"/>
    <w:rsid w:val="009A53F2"/>
    <w:rsid w:val="009A6407"/>
    <w:rsid w:val="009A67AB"/>
    <w:rsid w:val="009B4511"/>
    <w:rsid w:val="009B4ED2"/>
    <w:rsid w:val="009C0AC5"/>
    <w:rsid w:val="009C11C6"/>
    <w:rsid w:val="009C12A6"/>
    <w:rsid w:val="009C3732"/>
    <w:rsid w:val="009C4731"/>
    <w:rsid w:val="009C71BD"/>
    <w:rsid w:val="009C7327"/>
    <w:rsid w:val="009C79D9"/>
    <w:rsid w:val="009D298E"/>
    <w:rsid w:val="009D38BE"/>
    <w:rsid w:val="009D3A16"/>
    <w:rsid w:val="009D4BE2"/>
    <w:rsid w:val="009D7F82"/>
    <w:rsid w:val="009E0D66"/>
    <w:rsid w:val="009E425F"/>
    <w:rsid w:val="009E64BD"/>
    <w:rsid w:val="009E6AAE"/>
    <w:rsid w:val="009F4B12"/>
    <w:rsid w:val="009F7040"/>
    <w:rsid w:val="00A002C7"/>
    <w:rsid w:val="00A051A6"/>
    <w:rsid w:val="00A06A02"/>
    <w:rsid w:val="00A1169C"/>
    <w:rsid w:val="00A13349"/>
    <w:rsid w:val="00A14710"/>
    <w:rsid w:val="00A15A6F"/>
    <w:rsid w:val="00A16615"/>
    <w:rsid w:val="00A16FA2"/>
    <w:rsid w:val="00A21A01"/>
    <w:rsid w:val="00A222B0"/>
    <w:rsid w:val="00A22D8D"/>
    <w:rsid w:val="00A2542D"/>
    <w:rsid w:val="00A26CD5"/>
    <w:rsid w:val="00A35F4C"/>
    <w:rsid w:val="00A36975"/>
    <w:rsid w:val="00A374D6"/>
    <w:rsid w:val="00A376A0"/>
    <w:rsid w:val="00A37A5E"/>
    <w:rsid w:val="00A41EDC"/>
    <w:rsid w:val="00A44280"/>
    <w:rsid w:val="00A4793A"/>
    <w:rsid w:val="00A47EBC"/>
    <w:rsid w:val="00A52367"/>
    <w:rsid w:val="00A53316"/>
    <w:rsid w:val="00A54D12"/>
    <w:rsid w:val="00A576DA"/>
    <w:rsid w:val="00A57C92"/>
    <w:rsid w:val="00A60A6A"/>
    <w:rsid w:val="00A6185C"/>
    <w:rsid w:val="00A6292D"/>
    <w:rsid w:val="00A62FD4"/>
    <w:rsid w:val="00A63C56"/>
    <w:rsid w:val="00A6610E"/>
    <w:rsid w:val="00A67148"/>
    <w:rsid w:val="00A70180"/>
    <w:rsid w:val="00A73958"/>
    <w:rsid w:val="00A73C7F"/>
    <w:rsid w:val="00A804BC"/>
    <w:rsid w:val="00A80B83"/>
    <w:rsid w:val="00A82AA5"/>
    <w:rsid w:val="00A85E44"/>
    <w:rsid w:val="00A86F17"/>
    <w:rsid w:val="00A91281"/>
    <w:rsid w:val="00A92BFB"/>
    <w:rsid w:val="00A950EC"/>
    <w:rsid w:val="00A95796"/>
    <w:rsid w:val="00A959A4"/>
    <w:rsid w:val="00A96263"/>
    <w:rsid w:val="00AB0552"/>
    <w:rsid w:val="00AB1030"/>
    <w:rsid w:val="00AC0E65"/>
    <w:rsid w:val="00AC1E22"/>
    <w:rsid w:val="00AC2836"/>
    <w:rsid w:val="00AC343A"/>
    <w:rsid w:val="00AC4DCF"/>
    <w:rsid w:val="00AC5716"/>
    <w:rsid w:val="00AC68B6"/>
    <w:rsid w:val="00AD118F"/>
    <w:rsid w:val="00AD1F91"/>
    <w:rsid w:val="00AD30C2"/>
    <w:rsid w:val="00AD7110"/>
    <w:rsid w:val="00AD73CF"/>
    <w:rsid w:val="00AE3F21"/>
    <w:rsid w:val="00AE751E"/>
    <w:rsid w:val="00AE7C6E"/>
    <w:rsid w:val="00AF555D"/>
    <w:rsid w:val="00AF7BBE"/>
    <w:rsid w:val="00B03381"/>
    <w:rsid w:val="00B05D7A"/>
    <w:rsid w:val="00B10016"/>
    <w:rsid w:val="00B115C8"/>
    <w:rsid w:val="00B15ECD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7321"/>
    <w:rsid w:val="00B40B04"/>
    <w:rsid w:val="00B4514D"/>
    <w:rsid w:val="00B45D61"/>
    <w:rsid w:val="00B46B23"/>
    <w:rsid w:val="00B46C40"/>
    <w:rsid w:val="00B46ECC"/>
    <w:rsid w:val="00B525D0"/>
    <w:rsid w:val="00B528C3"/>
    <w:rsid w:val="00B53210"/>
    <w:rsid w:val="00B5445D"/>
    <w:rsid w:val="00B616D4"/>
    <w:rsid w:val="00B61F1F"/>
    <w:rsid w:val="00B6228B"/>
    <w:rsid w:val="00B64586"/>
    <w:rsid w:val="00B65ED8"/>
    <w:rsid w:val="00B6652D"/>
    <w:rsid w:val="00B67BB6"/>
    <w:rsid w:val="00B71682"/>
    <w:rsid w:val="00B730D5"/>
    <w:rsid w:val="00B738CE"/>
    <w:rsid w:val="00B74086"/>
    <w:rsid w:val="00B75A30"/>
    <w:rsid w:val="00B75BC8"/>
    <w:rsid w:val="00B75E65"/>
    <w:rsid w:val="00B83049"/>
    <w:rsid w:val="00B83400"/>
    <w:rsid w:val="00B8368C"/>
    <w:rsid w:val="00B8376B"/>
    <w:rsid w:val="00B84757"/>
    <w:rsid w:val="00B86F21"/>
    <w:rsid w:val="00B87386"/>
    <w:rsid w:val="00B87C01"/>
    <w:rsid w:val="00B917A5"/>
    <w:rsid w:val="00B93DA3"/>
    <w:rsid w:val="00B95930"/>
    <w:rsid w:val="00B96F1A"/>
    <w:rsid w:val="00B97C24"/>
    <w:rsid w:val="00BA2F25"/>
    <w:rsid w:val="00BA31E1"/>
    <w:rsid w:val="00BA4596"/>
    <w:rsid w:val="00BB45A3"/>
    <w:rsid w:val="00BB6C17"/>
    <w:rsid w:val="00BB6CE9"/>
    <w:rsid w:val="00BC0206"/>
    <w:rsid w:val="00BC0F49"/>
    <w:rsid w:val="00BC27DC"/>
    <w:rsid w:val="00BC2E7F"/>
    <w:rsid w:val="00BC3C5A"/>
    <w:rsid w:val="00BC723B"/>
    <w:rsid w:val="00BD4235"/>
    <w:rsid w:val="00BD73CA"/>
    <w:rsid w:val="00BD73D3"/>
    <w:rsid w:val="00BE19F1"/>
    <w:rsid w:val="00BE2B72"/>
    <w:rsid w:val="00BE6D2F"/>
    <w:rsid w:val="00BF0F1C"/>
    <w:rsid w:val="00BF7FCC"/>
    <w:rsid w:val="00C00A36"/>
    <w:rsid w:val="00C00DBB"/>
    <w:rsid w:val="00C02917"/>
    <w:rsid w:val="00C05CA7"/>
    <w:rsid w:val="00C07B1A"/>
    <w:rsid w:val="00C10F7A"/>
    <w:rsid w:val="00C1286E"/>
    <w:rsid w:val="00C13AC5"/>
    <w:rsid w:val="00C14783"/>
    <w:rsid w:val="00C1733E"/>
    <w:rsid w:val="00C25992"/>
    <w:rsid w:val="00C26232"/>
    <w:rsid w:val="00C30B0B"/>
    <w:rsid w:val="00C3357D"/>
    <w:rsid w:val="00C34007"/>
    <w:rsid w:val="00C35994"/>
    <w:rsid w:val="00C37F08"/>
    <w:rsid w:val="00C37FCB"/>
    <w:rsid w:val="00C40152"/>
    <w:rsid w:val="00C406BD"/>
    <w:rsid w:val="00C40DE2"/>
    <w:rsid w:val="00C40F1D"/>
    <w:rsid w:val="00C42CE3"/>
    <w:rsid w:val="00C44FE9"/>
    <w:rsid w:val="00C47E2D"/>
    <w:rsid w:val="00C501DB"/>
    <w:rsid w:val="00C505B6"/>
    <w:rsid w:val="00C53922"/>
    <w:rsid w:val="00C54B98"/>
    <w:rsid w:val="00C555CC"/>
    <w:rsid w:val="00C55AAF"/>
    <w:rsid w:val="00C56B10"/>
    <w:rsid w:val="00C57063"/>
    <w:rsid w:val="00C57A12"/>
    <w:rsid w:val="00C61873"/>
    <w:rsid w:val="00C67B65"/>
    <w:rsid w:val="00C72BAF"/>
    <w:rsid w:val="00C72CAD"/>
    <w:rsid w:val="00C741DB"/>
    <w:rsid w:val="00C74461"/>
    <w:rsid w:val="00C74AF6"/>
    <w:rsid w:val="00C762FB"/>
    <w:rsid w:val="00C76421"/>
    <w:rsid w:val="00C76A48"/>
    <w:rsid w:val="00C77B10"/>
    <w:rsid w:val="00C84F49"/>
    <w:rsid w:val="00C85C39"/>
    <w:rsid w:val="00C85DE6"/>
    <w:rsid w:val="00C874F1"/>
    <w:rsid w:val="00C90BD9"/>
    <w:rsid w:val="00C9126B"/>
    <w:rsid w:val="00C92248"/>
    <w:rsid w:val="00C933AA"/>
    <w:rsid w:val="00C944FC"/>
    <w:rsid w:val="00C951A6"/>
    <w:rsid w:val="00C966F7"/>
    <w:rsid w:val="00CA326B"/>
    <w:rsid w:val="00CA5D0E"/>
    <w:rsid w:val="00CA7E6A"/>
    <w:rsid w:val="00CC78B9"/>
    <w:rsid w:val="00CD041C"/>
    <w:rsid w:val="00CD0773"/>
    <w:rsid w:val="00CD67BB"/>
    <w:rsid w:val="00CD6CD0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859"/>
    <w:rsid w:val="00D00017"/>
    <w:rsid w:val="00D005B5"/>
    <w:rsid w:val="00D00DF9"/>
    <w:rsid w:val="00D04CAD"/>
    <w:rsid w:val="00D0775A"/>
    <w:rsid w:val="00D11513"/>
    <w:rsid w:val="00D1266A"/>
    <w:rsid w:val="00D15D3B"/>
    <w:rsid w:val="00D16B9C"/>
    <w:rsid w:val="00D17D5F"/>
    <w:rsid w:val="00D20813"/>
    <w:rsid w:val="00D21EC5"/>
    <w:rsid w:val="00D263F5"/>
    <w:rsid w:val="00D3129B"/>
    <w:rsid w:val="00D333EA"/>
    <w:rsid w:val="00D340ED"/>
    <w:rsid w:val="00D342D0"/>
    <w:rsid w:val="00D3470C"/>
    <w:rsid w:val="00D426D9"/>
    <w:rsid w:val="00D441E7"/>
    <w:rsid w:val="00D453E4"/>
    <w:rsid w:val="00D45D44"/>
    <w:rsid w:val="00D509B3"/>
    <w:rsid w:val="00D519DB"/>
    <w:rsid w:val="00D52C9F"/>
    <w:rsid w:val="00D54039"/>
    <w:rsid w:val="00D54043"/>
    <w:rsid w:val="00D56712"/>
    <w:rsid w:val="00D573C1"/>
    <w:rsid w:val="00D5788F"/>
    <w:rsid w:val="00D57A25"/>
    <w:rsid w:val="00D57FE6"/>
    <w:rsid w:val="00D61D34"/>
    <w:rsid w:val="00D70755"/>
    <w:rsid w:val="00D73249"/>
    <w:rsid w:val="00D75F92"/>
    <w:rsid w:val="00D762C2"/>
    <w:rsid w:val="00D7661D"/>
    <w:rsid w:val="00D817E3"/>
    <w:rsid w:val="00D81E99"/>
    <w:rsid w:val="00D8239C"/>
    <w:rsid w:val="00D834CB"/>
    <w:rsid w:val="00D84916"/>
    <w:rsid w:val="00D84A21"/>
    <w:rsid w:val="00D85098"/>
    <w:rsid w:val="00D91902"/>
    <w:rsid w:val="00D97432"/>
    <w:rsid w:val="00DB2579"/>
    <w:rsid w:val="00DB5BF0"/>
    <w:rsid w:val="00DB77F1"/>
    <w:rsid w:val="00DC10AB"/>
    <w:rsid w:val="00DC43A9"/>
    <w:rsid w:val="00DD00DF"/>
    <w:rsid w:val="00DD07B2"/>
    <w:rsid w:val="00DD0B3C"/>
    <w:rsid w:val="00DD2B4A"/>
    <w:rsid w:val="00DD40B8"/>
    <w:rsid w:val="00DD4725"/>
    <w:rsid w:val="00DE2334"/>
    <w:rsid w:val="00DE434E"/>
    <w:rsid w:val="00DE720B"/>
    <w:rsid w:val="00DF0907"/>
    <w:rsid w:val="00DF3BCE"/>
    <w:rsid w:val="00DF5E8A"/>
    <w:rsid w:val="00E0386B"/>
    <w:rsid w:val="00E05329"/>
    <w:rsid w:val="00E112B6"/>
    <w:rsid w:val="00E114B5"/>
    <w:rsid w:val="00E1177B"/>
    <w:rsid w:val="00E1194A"/>
    <w:rsid w:val="00E1195E"/>
    <w:rsid w:val="00E120F5"/>
    <w:rsid w:val="00E13BAC"/>
    <w:rsid w:val="00E21852"/>
    <w:rsid w:val="00E2363A"/>
    <w:rsid w:val="00E2570A"/>
    <w:rsid w:val="00E325E7"/>
    <w:rsid w:val="00E326E8"/>
    <w:rsid w:val="00E329A8"/>
    <w:rsid w:val="00E3502E"/>
    <w:rsid w:val="00E352E0"/>
    <w:rsid w:val="00E36906"/>
    <w:rsid w:val="00E3726F"/>
    <w:rsid w:val="00E52779"/>
    <w:rsid w:val="00E60078"/>
    <w:rsid w:val="00E71220"/>
    <w:rsid w:val="00E71858"/>
    <w:rsid w:val="00E73200"/>
    <w:rsid w:val="00E735D2"/>
    <w:rsid w:val="00E74B2D"/>
    <w:rsid w:val="00E7503D"/>
    <w:rsid w:val="00E76038"/>
    <w:rsid w:val="00E765DE"/>
    <w:rsid w:val="00E77EF4"/>
    <w:rsid w:val="00E802F6"/>
    <w:rsid w:val="00E82104"/>
    <w:rsid w:val="00E8315A"/>
    <w:rsid w:val="00E832A6"/>
    <w:rsid w:val="00E84744"/>
    <w:rsid w:val="00E849D5"/>
    <w:rsid w:val="00E86ACA"/>
    <w:rsid w:val="00E86F5E"/>
    <w:rsid w:val="00E87557"/>
    <w:rsid w:val="00E909CD"/>
    <w:rsid w:val="00E910D7"/>
    <w:rsid w:val="00E91172"/>
    <w:rsid w:val="00E92C49"/>
    <w:rsid w:val="00E931CD"/>
    <w:rsid w:val="00E94331"/>
    <w:rsid w:val="00E95F2D"/>
    <w:rsid w:val="00E96393"/>
    <w:rsid w:val="00EA4001"/>
    <w:rsid w:val="00EA7120"/>
    <w:rsid w:val="00EA732C"/>
    <w:rsid w:val="00EB073B"/>
    <w:rsid w:val="00EB33FF"/>
    <w:rsid w:val="00EC0AF8"/>
    <w:rsid w:val="00EC223B"/>
    <w:rsid w:val="00EC313B"/>
    <w:rsid w:val="00EC45A9"/>
    <w:rsid w:val="00EC4902"/>
    <w:rsid w:val="00EC64FB"/>
    <w:rsid w:val="00ED06B7"/>
    <w:rsid w:val="00ED1A77"/>
    <w:rsid w:val="00ED22C4"/>
    <w:rsid w:val="00ED2CC0"/>
    <w:rsid w:val="00ED34FA"/>
    <w:rsid w:val="00ED3727"/>
    <w:rsid w:val="00ED59F0"/>
    <w:rsid w:val="00ED68B4"/>
    <w:rsid w:val="00EE060D"/>
    <w:rsid w:val="00EE0A29"/>
    <w:rsid w:val="00EE2001"/>
    <w:rsid w:val="00EE2A19"/>
    <w:rsid w:val="00EE3BC0"/>
    <w:rsid w:val="00EE5007"/>
    <w:rsid w:val="00EE5AD6"/>
    <w:rsid w:val="00EE5F33"/>
    <w:rsid w:val="00EF1CF0"/>
    <w:rsid w:val="00EF44BF"/>
    <w:rsid w:val="00EF6484"/>
    <w:rsid w:val="00F01023"/>
    <w:rsid w:val="00F020D8"/>
    <w:rsid w:val="00F0509E"/>
    <w:rsid w:val="00F101CE"/>
    <w:rsid w:val="00F1031E"/>
    <w:rsid w:val="00F10F8C"/>
    <w:rsid w:val="00F22061"/>
    <w:rsid w:val="00F24D6B"/>
    <w:rsid w:val="00F25A12"/>
    <w:rsid w:val="00F2679D"/>
    <w:rsid w:val="00F26BA0"/>
    <w:rsid w:val="00F271A1"/>
    <w:rsid w:val="00F27306"/>
    <w:rsid w:val="00F27472"/>
    <w:rsid w:val="00F3071E"/>
    <w:rsid w:val="00F30D70"/>
    <w:rsid w:val="00F349A1"/>
    <w:rsid w:val="00F365B4"/>
    <w:rsid w:val="00F379DF"/>
    <w:rsid w:val="00F4284E"/>
    <w:rsid w:val="00F430D2"/>
    <w:rsid w:val="00F50AD2"/>
    <w:rsid w:val="00F520CE"/>
    <w:rsid w:val="00F52AD2"/>
    <w:rsid w:val="00F53448"/>
    <w:rsid w:val="00F54BC5"/>
    <w:rsid w:val="00F558A4"/>
    <w:rsid w:val="00F61E55"/>
    <w:rsid w:val="00F63691"/>
    <w:rsid w:val="00F64D41"/>
    <w:rsid w:val="00F65924"/>
    <w:rsid w:val="00F6791E"/>
    <w:rsid w:val="00F74A59"/>
    <w:rsid w:val="00F74D66"/>
    <w:rsid w:val="00F75C95"/>
    <w:rsid w:val="00F7738D"/>
    <w:rsid w:val="00F77D79"/>
    <w:rsid w:val="00F82ADF"/>
    <w:rsid w:val="00F82E58"/>
    <w:rsid w:val="00F876D6"/>
    <w:rsid w:val="00F901C5"/>
    <w:rsid w:val="00F9061C"/>
    <w:rsid w:val="00F92E61"/>
    <w:rsid w:val="00F9539E"/>
    <w:rsid w:val="00F95B79"/>
    <w:rsid w:val="00F97C1A"/>
    <w:rsid w:val="00FA25FF"/>
    <w:rsid w:val="00FA35BF"/>
    <w:rsid w:val="00FA65E8"/>
    <w:rsid w:val="00FB0812"/>
    <w:rsid w:val="00FB0E1F"/>
    <w:rsid w:val="00FB0F16"/>
    <w:rsid w:val="00FB2752"/>
    <w:rsid w:val="00FB2E4A"/>
    <w:rsid w:val="00FB5E61"/>
    <w:rsid w:val="00FB5F72"/>
    <w:rsid w:val="00FB702B"/>
    <w:rsid w:val="00FC07C5"/>
    <w:rsid w:val="00FC2817"/>
    <w:rsid w:val="00FC3B40"/>
    <w:rsid w:val="00FD01A1"/>
    <w:rsid w:val="00FD0721"/>
    <w:rsid w:val="00FD2554"/>
    <w:rsid w:val="00FD6440"/>
    <w:rsid w:val="00FD655D"/>
    <w:rsid w:val="00FF5112"/>
    <w:rsid w:val="00FF593D"/>
    <w:rsid w:val="00FF72A5"/>
    <w:rsid w:val="00FF7757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chart" Target="charts/chart24.xml"/><Relationship Id="rId63" Type="http://schemas.openxmlformats.org/officeDocument/2006/relationships/chart" Target="charts/chart34.xml"/><Relationship Id="rId68" Type="http://schemas.openxmlformats.org/officeDocument/2006/relationships/header" Target="header18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chart" Target="charts/chart43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header" Target="header6.xml"/><Relationship Id="rId30" Type="http://schemas.openxmlformats.org/officeDocument/2006/relationships/chart" Target="charts/chart13.xml"/><Relationship Id="rId35" Type="http://schemas.openxmlformats.org/officeDocument/2006/relationships/header" Target="header8.xml"/><Relationship Id="rId43" Type="http://schemas.openxmlformats.org/officeDocument/2006/relationships/header" Target="header10.xml"/><Relationship Id="rId48" Type="http://schemas.openxmlformats.org/officeDocument/2006/relationships/header" Target="header12.xml"/><Relationship Id="rId56" Type="http://schemas.openxmlformats.org/officeDocument/2006/relationships/header" Target="header15.xml"/><Relationship Id="rId64" Type="http://schemas.openxmlformats.org/officeDocument/2006/relationships/chart" Target="charts/chart35.xml"/><Relationship Id="rId69" Type="http://schemas.openxmlformats.org/officeDocument/2006/relationships/header" Target="header19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33" Type="http://schemas.openxmlformats.org/officeDocument/2006/relationships/chart" Target="charts/chart16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chart" Target="charts/chart29.xml"/><Relationship Id="rId62" Type="http://schemas.openxmlformats.org/officeDocument/2006/relationships/header" Target="header17.xml"/><Relationship Id="rId70" Type="http://schemas.openxmlformats.org/officeDocument/2006/relationships/chart" Target="charts/chart39.xml"/><Relationship Id="rId75" Type="http://schemas.openxmlformats.org/officeDocument/2006/relationships/header" Target="header20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header" Target="header13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1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7.xml"/><Relationship Id="rId50" Type="http://schemas.openxmlformats.org/officeDocument/2006/relationships/chart" Target="charts/chart25.xml"/><Relationship Id="rId55" Type="http://schemas.openxmlformats.org/officeDocument/2006/relationships/header" Target="header14.xml"/><Relationship Id="rId76" Type="http://schemas.openxmlformats.org/officeDocument/2006/relationships/header" Target="header21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image" Target="media/image2.jpeg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8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9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0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1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2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3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4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5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6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7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8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19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0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Powiat%20e&#322;cki_2025\POWIAT%20E&#321;CKI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Powiat%20e&#322;cki_2025\POWIAT%20E&#321;CKI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Powiat%20e&#322;cki_2025\POWIAT%20E&#321;CKI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27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28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29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0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1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2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3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4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5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36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7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8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45.xml"/><Relationship Id="rId1" Type="http://schemas.microsoft.com/office/2011/relationships/chartStyle" Target="style45.xml"/><Relationship Id="rId4" Type="http://schemas.openxmlformats.org/officeDocument/2006/relationships/package" Target="../embeddings/Microsoft_Excel_Worksheet39.xlsx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46.xml"/><Relationship Id="rId1" Type="http://schemas.microsoft.com/office/2011/relationships/chartStyle" Target="style46.xml"/><Relationship Id="rId4" Type="http://schemas.openxmlformats.org/officeDocument/2006/relationships/package" Target="../embeddings/Microsoft_Excel_Worksheet40.xlsx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7.xml"/><Relationship Id="rId1" Type="http://schemas.microsoft.com/office/2011/relationships/chartStyle" Target="style7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.dolinska\Desktop\KARTY%20POWIAT&#211;W\Powiat%20e&#322;cki_2025\POWIAT%20E&#321;CKI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6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7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ełcki'!$B$3:$F$3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ełcki'!$B$5:$F$5</c:f>
              <c:numCache>
                <c:formatCode>#,##0</c:formatCode>
                <c:ptCount val="5"/>
                <c:pt idx="0">
                  <c:v>84746</c:v>
                </c:pt>
                <c:pt idx="1">
                  <c:v>88457</c:v>
                </c:pt>
                <c:pt idx="2">
                  <c:v>90080</c:v>
                </c:pt>
                <c:pt idx="3">
                  <c:v>89158</c:v>
                </c:pt>
                <c:pt idx="4">
                  <c:v>87992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E6-4608-B0B5-765CA74190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POWIATY'!$F$3</c:f>
              <c:numCache>
                <c:formatCode>0.0</c:formatCode>
                <c:ptCount val="1"/>
                <c:pt idx="0">
                  <c:v>51.774485772141105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EE-4DE8-9286-02CE96D59613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POWIATY'!$F$4</c:f>
              <c:numCache>
                <c:formatCode>0.0</c:formatCode>
                <c:ptCount val="1"/>
                <c:pt idx="0">
                  <c:v>34.8662474688266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EE-4DE8-9286-02CE96D59613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POWIATY'!$F$5</c:f>
              <c:numCache>
                <c:formatCode>0.0</c:formatCode>
                <c:ptCount val="1"/>
                <c:pt idx="0">
                  <c:v>9.7356922093147187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EE-4DE8-9286-02CE96D59613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POWIATY'!$F$6</c:f>
              <c:numCache>
                <c:formatCode>0.0</c:formatCode>
                <c:ptCount val="1"/>
                <c:pt idx="0">
                  <c:v>3.6235745497175742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BEE-4DE8-9286-02CE96D596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78629933439295"/>
          <c:y val="0.12166373831370252"/>
          <c:w val="0.3328562641966738"/>
          <c:h val="0.762182165245873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343263255114979"/>
          <c:y val="6.1659533222247633E-2"/>
          <c:w val="0.84740898441372758"/>
          <c:h val="0.6414096993062589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FE0-47AF-AE05-7B1B98BBBE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POWIATY'!$F$3:$F$6</c:f>
              <c:numCache>
                <c:formatCode>0</c:formatCode>
                <c:ptCount val="4"/>
                <c:pt idx="0">
                  <c:v>17306</c:v>
                </c:pt>
                <c:pt idx="1">
                  <c:v>873</c:v>
                </c:pt>
                <c:pt idx="2">
                  <c:v>5442</c:v>
                </c:pt>
                <c:pt idx="3">
                  <c:v>824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E0-47AF-AE05-7B1B98BBBE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2AC0-458E-86B3-C76D5AF9B2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POWIATY'!$F$3:$F$6</c:f>
              <c:numCache>
                <c:formatCode>0</c:formatCode>
                <c:ptCount val="4"/>
                <c:pt idx="0">
                  <c:v>15244</c:v>
                </c:pt>
                <c:pt idx="1">
                  <c:v>2148</c:v>
                </c:pt>
                <c:pt idx="2">
                  <c:v>5871</c:v>
                </c:pt>
                <c:pt idx="3">
                  <c:v>1005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C0-458E-86B3-C76D5AF9B2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ax val="2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4804469273743018E-2"/>
          <c:y val="6.0901424207220001E-2"/>
          <c:w val="0.91880819366852884"/>
          <c:h val="0.6564209801643646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7311912919998197E-17"/>
                  <c:y val="0.138461942257217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55-4279-9D2B-1A4625B19D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POWIATY'!$F$3:$F$6</c:f>
              <c:numCache>
                <c:formatCode>0.0</c:formatCode>
                <c:ptCount val="4"/>
                <c:pt idx="0">
                  <c:v>-11.914942794406571</c:v>
                </c:pt>
                <c:pt idx="1">
                  <c:v>146.04810996563575</c:v>
                </c:pt>
                <c:pt idx="2">
                  <c:v>7.8831312017640585</c:v>
                </c:pt>
                <c:pt idx="3">
                  <c:v>21.966019417475735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55-4279-9D2B-1A4625B19D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6E8D-4547-81EE-221BCAF78C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POWIATY'!$F$3:$F$4</c:f>
              <c:numCache>
                <c:formatCode>0</c:formatCode>
                <c:ptCount val="2"/>
                <c:pt idx="0">
                  <c:v>9087</c:v>
                </c:pt>
                <c:pt idx="1">
                  <c:v>10189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8D-4547-81EE-221BCAF78C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POWIATY'!$F$3:$F$4</c:f>
              <c:numCache>
                <c:formatCode>0.0</c:formatCode>
                <c:ptCount val="2"/>
                <c:pt idx="0">
                  <c:v>10.261767097298762</c:v>
                </c:pt>
                <c:pt idx="1">
                  <c:v>11.443428648442238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30-4211-8BB1-314CA523B7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65.984373280510624</c:v>
                </c:pt>
                <c:pt idx="1">
                  <c:v>64.343900284620673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54-4F84-8FCA-2C7C1F634907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34.015626719489383</c:v>
                </c:pt>
                <c:pt idx="1">
                  <c:v>35.656099715379334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54-4F84-8FCA-2C7C1F6349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51.216022889842634</c:v>
                </c:pt>
                <c:pt idx="1">
                  <c:v>50.799882225929927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2C-42CE-9335-331224033A42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48.783977110157366</c:v>
                </c:pt>
                <c:pt idx="1">
                  <c:v>49.200117774070073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2C-42CE-9335-331224033A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6.6358534169692964</c:v>
                </c:pt>
                <c:pt idx="1">
                  <c:v>7.2725488271665526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05-47C8-B3EE-88CFA053E7B7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56.399251678221638</c:v>
                </c:pt>
                <c:pt idx="1">
                  <c:v>43.203454706055552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05-47C8-B3EE-88CFA053E7B7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36.953890172774294</c:v>
                </c:pt>
                <c:pt idx="1">
                  <c:v>49.523996466777895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05-47C8-B3EE-88CFA053E7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276228419654713"/>
          <c:y val="0.16109512173047336"/>
          <c:w val="0.34130146082337315"/>
          <c:h val="0.655017648655986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23.999332888592395</c:v>
                </c:pt>
                <c:pt idx="1">
                  <c:v>24.572910311165344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CF-4438-B8F7-EC25EDF4B743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32.905270180120077</c:v>
                </c:pt>
                <c:pt idx="1">
                  <c:v>36.638194020744358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CF-4438-B8F7-EC25EDF4B743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31.687791861240829</c:v>
                </c:pt>
                <c:pt idx="1">
                  <c:v>29.408175716900548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CF-4438-B8F7-EC25EDF4B743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4.4196130753835892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4CF-4438-B8F7-EC25EDF4B743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7.0046697798532351</c:v>
                </c:pt>
                <c:pt idx="1">
                  <c:v>9.3807199511897501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CF-4438-B8F7-EC25EDF4B7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092790594158191"/>
          <c:y val="2.1131435493640219E-2"/>
          <c:w val="0.29944246442878852"/>
          <c:h val="0.952608923884514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ełcki'!$A$15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2.4054982817869417E-2"/>
                  <c:y val="-2.73224043715846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555-4106-859C-8AC8A03ADE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ełcki'!$B$3:$F$3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ełcki'!$B$15:$F$15</c:f>
              <c:numCache>
                <c:formatCode>#,##0</c:formatCode>
                <c:ptCount val="5"/>
                <c:pt idx="0">
                  <c:v>895</c:v>
                </c:pt>
                <c:pt idx="1">
                  <c:v>978</c:v>
                </c:pt>
                <c:pt idx="2">
                  <c:v>859</c:v>
                </c:pt>
                <c:pt idx="3">
                  <c:v>862</c:v>
                </c:pt>
                <c:pt idx="4">
                  <c:v>574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555-4106-859C-8AC8A03ADE89}"/>
            </c:ext>
          </c:extLst>
        </c:ser>
        <c:ser>
          <c:idx val="1"/>
          <c:order val="1"/>
          <c:tx>
            <c:strRef>
              <c:f>'powiat ełcki'!$A$16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0"/>
                  <c:y val="1.6393442622950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555-4106-859C-8AC8A03ADE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ełcki'!$B$3:$F$3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ełcki'!$B$16:$F$16</c:f>
              <c:numCache>
                <c:formatCode>#,##0</c:formatCode>
                <c:ptCount val="5"/>
                <c:pt idx="0">
                  <c:v>657</c:v>
                </c:pt>
                <c:pt idx="1">
                  <c:v>665</c:v>
                </c:pt>
                <c:pt idx="2">
                  <c:v>792</c:v>
                </c:pt>
                <c:pt idx="3">
                  <c:v>968</c:v>
                </c:pt>
                <c:pt idx="4">
                  <c:v>784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555-4106-859C-8AC8A03ADE89}"/>
            </c:ext>
          </c:extLst>
        </c:ser>
        <c:ser>
          <c:idx val="2"/>
          <c:order val="2"/>
          <c:tx>
            <c:strRef>
              <c:f>'powiat ełcki'!$A$17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ełcki'!$B$3:$F$3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ełcki'!$B$17:$F$17</c:f>
              <c:numCache>
                <c:formatCode>#,##0</c:formatCode>
                <c:ptCount val="5"/>
                <c:pt idx="0">
                  <c:v>238</c:v>
                </c:pt>
                <c:pt idx="1">
                  <c:v>313</c:v>
                </c:pt>
                <c:pt idx="2">
                  <c:v>67</c:v>
                </c:pt>
                <c:pt idx="3">
                  <c:v>-106</c:v>
                </c:pt>
                <c:pt idx="4">
                  <c:v>-210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555-4106-859C-8AC8A03ADE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POWIATY'!$F$3</c:f>
              <c:numCache>
                <c:formatCode>0.0</c:formatCode>
                <c:ptCount val="1"/>
                <c:pt idx="0">
                  <c:v>62.615859938208033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C0-45CE-90DD-26D07020CBF3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POWIATY'!$F$4</c:f>
              <c:numCache>
                <c:formatCode>0.0</c:formatCode>
                <c:ptCount val="1"/>
                <c:pt idx="0">
                  <c:v>37.384140061791967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C0-45CE-90DD-26D07020CB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POWIATY'!$F$3</c:f>
              <c:numCache>
                <c:formatCode>0.0</c:formatCode>
                <c:ptCount val="1"/>
                <c:pt idx="0">
                  <c:v>2.8836251287332648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C3-410C-944E-536EDE5AF61B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POWIATY'!$F$4</c:f>
              <c:numCache>
                <c:formatCode>0.0</c:formatCode>
                <c:ptCount val="1"/>
                <c:pt idx="0">
                  <c:v>94.696189495365601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C3-410C-944E-536EDE5AF61B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POWIATY'!$F$5</c:f>
              <c:numCache>
                <c:formatCode>0.0</c:formatCode>
                <c:ptCount val="1"/>
                <c:pt idx="0">
                  <c:v>2.4201853759011329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C3-410C-944E-536EDE5AF6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2.0597322348094749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DD-4119-BA1D-5F8C4E7CD38E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81.050463439752832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DD-4119-BA1D-5F8C4E7CD38E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8.3934088568486089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DD-4119-BA1D-5F8C4E7CD38E}"/>
            </c:ext>
          </c:extLst>
        </c:ser>
        <c:ser>
          <c:idx val="3"/>
          <c:order val="3"/>
          <c:tx>
            <c:strRef>
              <c:f>'WYKRESY - POWIATY'!$B$41</c:f>
              <c:strCache>
                <c:ptCount val="1"/>
                <c:pt idx="0">
                  <c:v>Ameryka Północna i Środkowa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2.8998633791400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6DD-4119-BA1D-5F8C4E7CD3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POWIATY'!$C$41</c:f>
              <c:numCache>
                <c:formatCode>0.0</c:formatCode>
                <c:ptCount val="1"/>
                <c:pt idx="0">
                  <c:v>0.30895983522142123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6DD-4119-BA1D-5F8C4E7CD38E}"/>
            </c:ext>
          </c:extLst>
        </c:ser>
        <c:ser>
          <c:idx val="5"/>
          <c:order val="5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5754543207398358E-16"/>
                  <c:y val="3.8664845055200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6DD-4119-BA1D-5F8C4E7CD3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0.46343975283213185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6DD-4119-BA1D-5F8C4E7CD38E}"/>
            </c:ext>
          </c:extLst>
        </c:ser>
        <c:ser>
          <c:idx val="7"/>
          <c:order val="7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7.6725025746652937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6DD-4119-BA1D-5F8C4E7CD3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16351"/>
        <c:axId val="490812191"/>
        <c:extLst>
          <c:ext xmlns:c15="http://schemas.microsoft.com/office/drawing/2012/chart" uri="{02D57815-91ED-43cb-92C2-25804820EDAC}">
            <c15:filteredBa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'WYKRESY - POWIATY'!$B$42</c15:sqref>
                        </c15:formulaRef>
                      </c:ext>
                    </c:extLst>
                    <c:strCache>
                      <c:ptCount val="1"/>
                      <c:pt idx="0">
                        <c:v>Ameryka Południowa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'WYKRESY - POWIATY'!$C$42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5.1493305870236872E-2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8-26DD-4119-BA1D-5F8C4E7CD38E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POWIATY'!$B$44</c15:sqref>
                        </c15:formulaRef>
                      </c:ext>
                    </c:extLst>
                    <c:strCache>
                      <c:ptCount val="1"/>
                      <c:pt idx="0">
                        <c:v>Australia i Oceania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POWIATY'!$C$44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26DD-4119-BA1D-5F8C4E7CD38E}"/>
                  </c:ext>
                </c:extLst>
              </c15:ser>
            </c15:filteredBarSeries>
          </c:ext>
        </c:extLst>
      </c:barChart>
      <c:catAx>
        <c:axId val="490816351"/>
        <c:scaling>
          <c:orientation val="minMax"/>
        </c:scaling>
        <c:delete val="1"/>
        <c:axPos val="l"/>
        <c:majorTickMark val="none"/>
        <c:minorTickMark val="none"/>
        <c:tickLblPos val="nextTo"/>
        <c:crossAx val="490812191"/>
        <c:crosses val="autoZero"/>
        <c:auto val="1"/>
        <c:lblAlgn val="ctr"/>
        <c:lblOffset val="100"/>
        <c:noMultiLvlLbl val="0"/>
      </c:catAx>
      <c:valAx>
        <c:axId val="4908121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908163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PODSUMOWANIE!$A$4</c:f>
              <c:strCache>
                <c:ptCount val="1"/>
                <c:pt idx="0">
                  <c:v>Liczba ludności w 2024 r.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CC61-40F6-930E-5792D484E5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PODSUMOWANIE!$B$4:$F$4</c:f>
              <c:numCache>
                <c:formatCode>0</c:formatCode>
                <c:ptCount val="5"/>
                <c:pt idx="0" formatCode="#,##0">
                  <c:v>59250</c:v>
                </c:pt>
                <c:pt idx="1">
                  <c:v>12708</c:v>
                </c:pt>
                <c:pt idx="2">
                  <c:v>6107</c:v>
                </c:pt>
                <c:pt idx="3">
                  <c:v>6632</c:v>
                </c:pt>
                <c:pt idx="4">
                  <c:v>3295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C2-4D36-8544-6EECFC93DE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219807"/>
        <c:axId val="579231455"/>
      </c:barChart>
      <c:catAx>
        <c:axId val="579219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79231455"/>
        <c:crosses val="autoZero"/>
        <c:auto val="1"/>
        <c:lblAlgn val="ctr"/>
        <c:lblOffset val="100"/>
        <c:noMultiLvlLbl val="0"/>
      </c:catAx>
      <c:valAx>
        <c:axId val="5792314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57921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PODSUMOWANIE!$B$3:$F$3</c:f>
              <c:numCache>
                <c:formatCode>0.0</c:formatCode>
                <c:ptCount val="5"/>
                <c:pt idx="0">
                  <c:v>-3.2320675105485179</c:v>
                </c:pt>
                <c:pt idx="1">
                  <c:v>14.250865596474668</c:v>
                </c:pt>
                <c:pt idx="2">
                  <c:v>-7.1393482888488649</c:v>
                </c:pt>
                <c:pt idx="3">
                  <c:v>4.4330518697225614</c:v>
                </c:pt>
                <c:pt idx="4">
                  <c:v>-31.502276176024282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64-43B5-8BC0-8B81F1B011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PODSUMOWANIE!$B$5:$F$5</c:f>
              <c:numCache>
                <c:formatCode>#,##0</c:formatCode>
                <c:ptCount val="5"/>
                <c:pt idx="0">
                  <c:v>-112</c:v>
                </c:pt>
                <c:pt idx="1">
                  <c:v>-25</c:v>
                </c:pt>
                <c:pt idx="2">
                  <c:v>-24</c:v>
                </c:pt>
                <c:pt idx="3">
                  <c:v>-30</c:v>
                </c:pt>
                <c:pt idx="4">
                  <c:v>-19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ED-4F21-9340-F941EFE9DD11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PODSUMOWANIE!$B$6:$F$6</c:f>
              <c:numCache>
                <c:formatCode>#,##0</c:formatCode>
                <c:ptCount val="5"/>
                <c:pt idx="0">
                  <c:v>-311</c:v>
                </c:pt>
                <c:pt idx="1">
                  <c:v>-60</c:v>
                </c:pt>
                <c:pt idx="2">
                  <c:v>-39</c:v>
                </c:pt>
                <c:pt idx="3">
                  <c:v>-24</c:v>
                </c:pt>
                <c:pt idx="4">
                  <c:v>-29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ED-4F21-9340-F941EFE9DD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PODSUMOWANIE!$B$7:$F$7</c:f>
              <c:numCache>
                <c:formatCode>General</c:formatCode>
                <c:ptCount val="5"/>
                <c:pt idx="0">
                  <c:v>-314</c:v>
                </c:pt>
                <c:pt idx="1">
                  <c:v>309</c:v>
                </c:pt>
                <c:pt idx="2">
                  <c:v>-10</c:v>
                </c:pt>
                <c:pt idx="3">
                  <c:v>-14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5B-4244-A6F7-C7FA4D4B70EF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PODSUMOWANIE!$B$8:$F$8</c:f>
              <c:numCache>
                <c:formatCode>#,##0</c:formatCode>
                <c:ptCount val="5"/>
                <c:pt idx="0">
                  <c:v>1</c:v>
                </c:pt>
                <c:pt idx="1">
                  <c:v>123</c:v>
                </c:pt>
                <c:pt idx="2">
                  <c:v>-39</c:v>
                </c:pt>
                <c:pt idx="3">
                  <c:v>3</c:v>
                </c:pt>
                <c:pt idx="4">
                  <c:v>-29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5B-4244-A6F7-C7FA4D4B7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8902992"/>
        <c:axId val="1728903408"/>
      </c:barChart>
      <c:catAx>
        <c:axId val="172890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28903408"/>
        <c:crosses val="autoZero"/>
        <c:auto val="1"/>
        <c:lblAlgn val="ctr"/>
        <c:lblOffset val="100"/>
        <c:noMultiLvlLbl val="0"/>
      </c:catAx>
      <c:valAx>
        <c:axId val="1728903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2890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PODSUMOWANIE!$B$9:$F$9</c:f>
              <c:numCache>
                <c:formatCode>#\ ##0.0</c:formatCode>
                <c:ptCount val="5"/>
                <c:pt idx="0">
                  <c:v>19.100421940928271</c:v>
                </c:pt>
                <c:pt idx="1">
                  <c:v>20.254957507082153</c:v>
                </c:pt>
                <c:pt idx="2">
                  <c:v>16.980514164074012</c:v>
                </c:pt>
                <c:pt idx="3">
                  <c:v>18.184559710494572</c:v>
                </c:pt>
                <c:pt idx="4">
                  <c:v>14.658573596358119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6F-4D62-A313-8B4702146BEC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PODSUMOWANIE!$B$10:$F$10</c:f>
              <c:numCache>
                <c:formatCode>#\ ##0.0</c:formatCode>
                <c:ptCount val="5"/>
                <c:pt idx="0">
                  <c:v>58.173839662447257</c:v>
                </c:pt>
                <c:pt idx="1">
                  <c:v>61.850802644003778</c:v>
                </c:pt>
                <c:pt idx="2">
                  <c:v>61.404945144915672</c:v>
                </c:pt>
                <c:pt idx="3">
                  <c:v>61.414354644149576</c:v>
                </c:pt>
                <c:pt idx="4">
                  <c:v>61.942336874051591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6F-4D62-A313-8B4702146BEC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PODSUMOWANIE!$B$11:$F$11</c:f>
              <c:numCache>
                <c:formatCode>#\ ##0.0</c:formatCode>
                <c:ptCount val="5"/>
                <c:pt idx="0">
                  <c:v>22.725738396624472</c:v>
                </c:pt>
                <c:pt idx="1">
                  <c:v>17.894239848914069</c:v>
                </c:pt>
                <c:pt idx="2">
                  <c:v>21.614540691010315</c:v>
                </c:pt>
                <c:pt idx="3">
                  <c:v>20.401085645355849</c:v>
                </c:pt>
                <c:pt idx="4">
                  <c:v>23.399089529590288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6F-4D62-A313-8B4702146B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89991599"/>
        <c:axId val="689993263"/>
      </c:barChart>
      <c:catAx>
        <c:axId val="6899915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89993263"/>
        <c:crosses val="autoZero"/>
        <c:auto val="1"/>
        <c:lblAlgn val="ctr"/>
        <c:lblOffset val="100"/>
        <c:noMultiLvlLbl val="0"/>
      </c:catAx>
      <c:valAx>
        <c:axId val="689993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899915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PODSUMOWANIE!$B$15:$F$15</c:f>
              <c:numCache>
                <c:formatCode>0.0</c:formatCode>
                <c:ptCount val="5"/>
                <c:pt idx="0">
                  <c:v>15.615243742914449</c:v>
                </c:pt>
                <c:pt idx="1">
                  <c:v>15.731110958054963</c:v>
                </c:pt>
                <c:pt idx="2">
                  <c:v>15.182507494269089</c:v>
                </c:pt>
                <c:pt idx="3">
                  <c:v>16.416401963615364</c:v>
                </c:pt>
                <c:pt idx="4">
                  <c:v>13.646433318564466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D7-4402-8E0A-7780F37E6EFC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PODSUMOWANIE!$B$16:$F$16</c:f>
              <c:numCache>
                <c:formatCode>0.0</c:formatCode>
                <c:ptCount val="5"/>
                <c:pt idx="0">
                  <c:v>56.754164123135958</c:v>
                </c:pt>
                <c:pt idx="1">
                  <c:v>58.158275363317031</c:v>
                </c:pt>
                <c:pt idx="2">
                  <c:v>57.397284429553871</c:v>
                </c:pt>
                <c:pt idx="3">
                  <c:v>57.146982385215132</c:v>
                </c:pt>
                <c:pt idx="4">
                  <c:v>52.902082410279128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D7-4402-8E0A-7780F37E6EFC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PODSUMOWANIE!$B$17:$F$17</c:f>
              <c:numCache>
                <c:formatCode>0.0</c:formatCode>
                <c:ptCount val="5"/>
                <c:pt idx="0">
                  <c:v>27.630592133949595</c:v>
                </c:pt>
                <c:pt idx="1">
                  <c:v>26.110613678628006</c:v>
                </c:pt>
                <c:pt idx="2">
                  <c:v>27.42020807617704</c:v>
                </c:pt>
                <c:pt idx="3">
                  <c:v>26.436615651169507</c:v>
                </c:pt>
                <c:pt idx="4">
                  <c:v>33.451484271156403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D7-4402-8E0A-7780F37E6E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64109936"/>
        <c:axId val="1664123664"/>
      </c:barChart>
      <c:catAx>
        <c:axId val="166410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4123664"/>
        <c:crosses val="autoZero"/>
        <c:auto val="1"/>
        <c:lblAlgn val="ctr"/>
        <c:lblOffset val="100"/>
        <c:noMultiLvlLbl val="0"/>
      </c:catAx>
      <c:valAx>
        <c:axId val="166412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410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1147172245927361E-2"/>
          <c:y val="5.7820807418527936E-2"/>
          <c:w val="0.57353216322819967"/>
          <c:h val="0.708301112166426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PODSUMOWANIE!$B$12:$F$12</c:f>
              <c:numCache>
                <c:formatCode>0.0</c:formatCode>
                <c:ptCount val="5"/>
                <c:pt idx="0">
                  <c:v>-3.4851781980138217</c:v>
                </c:pt>
                <c:pt idx="1">
                  <c:v>-4.5238465490271906</c:v>
                </c:pt>
                <c:pt idx="2">
                  <c:v>-1.7980066698049235</c:v>
                </c:pt>
                <c:pt idx="3">
                  <c:v>-1.7681577468792078</c:v>
                </c:pt>
                <c:pt idx="4">
                  <c:v>-1.0121402777936535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F3-4A1D-8535-2A94895C5A7A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PODSUMOWANIE!$B$13:$F$13</c:f>
              <c:numCache>
                <c:formatCode>0.0</c:formatCode>
                <c:ptCount val="5"/>
                <c:pt idx="0">
                  <c:v>-1.4196755393112994</c:v>
                </c:pt>
                <c:pt idx="1">
                  <c:v>-3.6925272806867468</c:v>
                </c:pt>
                <c:pt idx="2">
                  <c:v>-4.0076607153618014</c:v>
                </c:pt>
                <c:pt idx="3">
                  <c:v>-4.2673722589344436</c:v>
                </c:pt>
                <c:pt idx="4">
                  <c:v>-9.0402544637724631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F3-4A1D-8535-2A94895C5A7A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PODSUMOWANIE!$B$14:$F$14</c:f>
              <c:numCache>
                <c:formatCode>0.0</c:formatCode>
                <c:ptCount val="5"/>
                <c:pt idx="0">
                  <c:v>4.9048537373251229</c:v>
                </c:pt>
                <c:pt idx="1">
                  <c:v>8.2163738297139375</c:v>
                </c:pt>
                <c:pt idx="2">
                  <c:v>5.8056673851667249</c:v>
                </c:pt>
                <c:pt idx="3">
                  <c:v>6.0355300058136585</c:v>
                </c:pt>
                <c:pt idx="4">
                  <c:v>10.052394741566115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3F3-4A1D-8535-2A94895C5A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ełcki'!$A$4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ełcki'!$N$3,'powiat ełcki'!$X$3,'powiat ełcki'!$AH$3,'powiat ełcki'!$AR$3)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ełcki'!$N$5,'powiat ełcki'!$X$5,'powiat ełcki'!$AH$5,'powiat ełcki'!$AR$5)</c:f>
              <c:numCache>
                <c:formatCode>#,##0</c:formatCode>
                <c:ptCount val="4"/>
                <c:pt idx="0">
                  <c:v>88699</c:v>
                </c:pt>
                <c:pt idx="1">
                  <c:v>86708</c:v>
                </c:pt>
                <c:pt idx="2">
                  <c:v>83329</c:v>
                </c:pt>
                <c:pt idx="3">
                  <c:v>78741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0929-40B7-9EE8-C1223A53FB7A}"/>
            </c:ext>
          </c:extLst>
        </c:ser>
        <c:ser>
          <c:idx val="1"/>
          <c:order val="1"/>
          <c:tx>
            <c:strRef>
              <c:f>'powiat ełcki'!$A$24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ełcki'!$N$25,'powiat ełcki'!$X$25,'powiat ełcki'!$AH$25,'powiat ełcki'!$AR$25)</c:f>
              <c:numCache>
                <c:formatCode>#,##0</c:formatCode>
                <c:ptCount val="4"/>
                <c:pt idx="0">
                  <c:v>90346</c:v>
                </c:pt>
                <c:pt idx="1">
                  <c:v>91068</c:v>
                </c:pt>
                <c:pt idx="2">
                  <c:v>90920</c:v>
                </c:pt>
                <c:pt idx="3">
                  <c:v>89976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0929-40B7-9EE8-C1223A53FB7A}"/>
            </c:ext>
          </c:extLst>
        </c:ser>
        <c:ser>
          <c:idx val="2"/>
          <c:order val="2"/>
          <c:tx>
            <c:strRef>
              <c:f>'powiat ełcki'!$A$44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ełcki'!$N$45,'powiat ełcki'!$X$45,'powiat ełcki'!$AH$45,'powiat ełcki'!$AR$45)</c:f>
              <c:numCache>
                <c:formatCode>#,##0</c:formatCode>
                <c:ptCount val="4"/>
                <c:pt idx="0">
                  <c:v>86756</c:v>
                </c:pt>
                <c:pt idx="1">
                  <c:v>81438</c:v>
                </c:pt>
                <c:pt idx="2">
                  <c:v>74037</c:v>
                </c:pt>
                <c:pt idx="3">
                  <c:v>65297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0929-40B7-9EE8-C1223A53FB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  <c:majorUnit val="200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PODSUMOWANIE!$B$18:$F$18</c:f>
              <c:numCache>
                <c:formatCode>0.0</c:formatCode>
                <c:ptCount val="5"/>
                <c:pt idx="0">
                  <c:v>3.5139240506329115</c:v>
                </c:pt>
                <c:pt idx="1">
                  <c:v>2.5023607176581679</c:v>
                </c:pt>
                <c:pt idx="2">
                  <c:v>3.6024234485017192</c:v>
                </c:pt>
                <c:pt idx="3">
                  <c:v>3.5132689987937273</c:v>
                </c:pt>
                <c:pt idx="4">
                  <c:v>3.9150227617602429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3D-4FCC-B6F0-2E00B1D7C84D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PODSUMOWANIE!$B$19:$F$19</c:f>
              <c:numCache>
                <c:formatCode>0.0</c:formatCode>
                <c:ptCount val="5"/>
                <c:pt idx="0">
                  <c:v>8.2637132641492972</c:v>
                </c:pt>
                <c:pt idx="1">
                  <c:v>6.7704387354500994</c:v>
                </c:pt>
                <c:pt idx="2">
                  <c:v>6.5596896490918706</c:v>
                </c:pt>
                <c:pt idx="3">
                  <c:v>7.594571181056887</c:v>
                </c:pt>
                <c:pt idx="4">
                  <c:v>8.5954807266282671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3D-4FCC-B6F0-2E00B1D7C8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5904335"/>
        <c:axId val="745901423"/>
      </c:barChart>
      <c:catAx>
        <c:axId val="745904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45901423"/>
        <c:crosses val="autoZero"/>
        <c:auto val="1"/>
        <c:lblAlgn val="ctr"/>
        <c:lblOffset val="100"/>
        <c:noMultiLvlLbl val="0"/>
      </c:catAx>
      <c:valAx>
        <c:axId val="7459014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745904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PODSUMOWANIE!$B$20:$F$20</c:f>
              <c:numCache>
                <c:formatCode>0.0</c:formatCode>
                <c:ptCount val="5"/>
                <c:pt idx="0">
                  <c:v>15.462309691793539</c:v>
                </c:pt>
                <c:pt idx="1">
                  <c:v>13.984168865435356</c:v>
                </c:pt>
                <c:pt idx="2">
                  <c:v>16.666666666666668</c:v>
                </c:pt>
                <c:pt idx="3">
                  <c:v>17.220990391722101</c:v>
                </c:pt>
                <c:pt idx="4">
                  <c:v>16.731517509727627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27-4838-966D-5CEA24613ACA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PODSUMOWANIE!$B$21:$F$21</c:f>
              <c:numCache>
                <c:formatCode>0.0</c:formatCode>
                <c:ptCount val="5"/>
                <c:pt idx="0">
                  <c:v>29.907839919202122</c:v>
                </c:pt>
                <c:pt idx="1">
                  <c:v>25.929833816934845</c:v>
                </c:pt>
                <c:pt idx="2">
                  <c:v>23.922829581993568</c:v>
                </c:pt>
                <c:pt idx="3">
                  <c:v>28.727471327143636</c:v>
                </c:pt>
                <c:pt idx="4">
                  <c:v>25.695364238410598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27-4838-966D-5CEA24613A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88113712"/>
        <c:axId val="1745280224"/>
      </c:barChart>
      <c:catAx>
        <c:axId val="1688113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45280224"/>
        <c:crosses val="autoZero"/>
        <c:auto val="1"/>
        <c:lblAlgn val="ctr"/>
        <c:lblOffset val="100"/>
        <c:noMultiLvlLbl val="0"/>
      </c:catAx>
      <c:valAx>
        <c:axId val="1745280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8811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4828-4FBC-834F-448104F76AA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GMINY'!$AD$5:$AH$5</c:f>
              <c:numCache>
                <c:formatCode>0</c:formatCode>
                <c:ptCount val="5"/>
                <c:pt idx="0">
                  <c:v>16737</c:v>
                </c:pt>
                <c:pt idx="1">
                  <c:v>3166</c:v>
                </c:pt>
                <c:pt idx="2">
                  <c:v>1663</c:v>
                </c:pt>
                <c:pt idx="3">
                  <c:v>1797</c:v>
                </c:pt>
                <c:pt idx="4">
                  <c:v>905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28-4FBC-834F-448104F76A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4962432"/>
        <c:axId val="1374958688"/>
      </c:barChart>
      <c:catAx>
        <c:axId val="137496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4958688"/>
        <c:crosses val="autoZero"/>
        <c:auto val="1"/>
        <c:lblAlgn val="ctr"/>
        <c:lblOffset val="100"/>
        <c:noMultiLvlLbl val="0"/>
      </c:catAx>
      <c:valAx>
        <c:axId val="137495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4962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GMINY'!$AD$5:$AH$5</c:f>
              <c:numCache>
                <c:formatCode>0.0</c:formatCode>
                <c:ptCount val="5"/>
                <c:pt idx="0">
                  <c:v>23.600406285475295</c:v>
                </c:pt>
                <c:pt idx="1">
                  <c:v>22.552116234996841</c:v>
                </c:pt>
                <c:pt idx="2">
                  <c:v>20.144317498496694</c:v>
                </c:pt>
                <c:pt idx="3">
                  <c:v>17.529215358931552</c:v>
                </c:pt>
                <c:pt idx="4">
                  <c:v>20.773480662983424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11-419B-AC60-E4F88D091AE5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GMINY'!$AD$6:$AH$6</c:f>
              <c:numCache>
                <c:formatCode>0.0</c:formatCode>
                <c:ptCount val="5"/>
                <c:pt idx="0">
                  <c:v>76.399593714524713</c:v>
                </c:pt>
                <c:pt idx="1">
                  <c:v>77.447883765003155</c:v>
                </c:pt>
                <c:pt idx="2">
                  <c:v>79.85568250150331</c:v>
                </c:pt>
                <c:pt idx="3">
                  <c:v>82.470784641068448</c:v>
                </c:pt>
                <c:pt idx="4">
                  <c:v>79.226519337016569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11-419B-AC60-E4F88D091A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GMINY'!$AD$5:$AH$5</c:f>
              <c:numCache>
                <c:formatCode>0.0</c:formatCode>
                <c:ptCount val="5"/>
                <c:pt idx="0">
                  <c:v>54.531946508172361</c:v>
                </c:pt>
                <c:pt idx="1">
                  <c:v>45.717781402936382</c:v>
                </c:pt>
                <c:pt idx="2">
                  <c:v>45.481927710843372</c:v>
                </c:pt>
                <c:pt idx="3">
                  <c:v>44.804318488529013</c:v>
                </c:pt>
                <c:pt idx="4">
                  <c:v>49.372384937238493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2F-4575-A84C-D2B1CF87D2BF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GMINY'!$AD$6:$AH$6</c:f>
              <c:numCache>
                <c:formatCode>0.0</c:formatCode>
                <c:ptCount val="5"/>
                <c:pt idx="0">
                  <c:v>34.996480800813323</c:v>
                </c:pt>
                <c:pt idx="1">
                  <c:v>36.092985318107665</c:v>
                </c:pt>
                <c:pt idx="2">
                  <c:v>32.078313253012048</c:v>
                </c:pt>
                <c:pt idx="3">
                  <c:v>35.155195681511472</c:v>
                </c:pt>
                <c:pt idx="4">
                  <c:v>32.914923291492329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2F-4575-A84C-D2B1CF87D2BF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GMINY'!$AD$7:$AH$7</c:f>
              <c:numCache>
                <c:formatCode>0.0</c:formatCode>
                <c:ptCount val="5"/>
                <c:pt idx="0">
                  <c:v>8.0159537029795889</c:v>
                </c:pt>
                <c:pt idx="1">
                  <c:v>13.254486133768353</c:v>
                </c:pt>
                <c:pt idx="2">
                  <c:v>15.210843373493976</c:v>
                </c:pt>
                <c:pt idx="3">
                  <c:v>12.685560053981106</c:v>
                </c:pt>
                <c:pt idx="4">
                  <c:v>12.133891213389122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2F-4575-A84C-D2B1CF87D2BF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GMINY'!$AD$8:$AH$8</c:f>
              <c:numCache>
                <c:formatCode>0.0</c:formatCode>
                <c:ptCount val="5"/>
                <c:pt idx="0">
                  <c:v>2.4556189880347228</c:v>
                </c:pt>
                <c:pt idx="1">
                  <c:v>4.9347471451876022</c:v>
                </c:pt>
                <c:pt idx="2">
                  <c:v>7.2289156626506026</c:v>
                </c:pt>
                <c:pt idx="3">
                  <c:v>7.3549257759784075</c:v>
                </c:pt>
                <c:pt idx="4">
                  <c:v>5.5788005578800561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D2F-4575-A84C-D2B1CF87D2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316835395575557"/>
          <c:y val="0.10804182941699217"/>
          <c:w val="0.33783277090363706"/>
          <c:h val="0.773417653501973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A1E5-44AC-AC93-7BFA1FBAA4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GMINY'!$AD$5:$AH$5</c:f>
              <c:numCache>
                <c:formatCode>0</c:formatCode>
                <c:ptCount val="5"/>
                <c:pt idx="0">
                  <c:v>10322</c:v>
                </c:pt>
                <c:pt idx="1">
                  <c:v>2150</c:v>
                </c:pt>
                <c:pt idx="2">
                  <c:v>1091</c:v>
                </c:pt>
                <c:pt idx="3">
                  <c:v>1116</c:v>
                </c:pt>
                <c:pt idx="4">
                  <c:v>565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6E-4D62-BEFC-1C90B207204B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GMINY'!$AD$6:$AH$6</c:f>
              <c:numCache>
                <c:formatCode>0</c:formatCode>
                <c:ptCount val="5"/>
                <c:pt idx="0">
                  <c:v>1546</c:v>
                </c:pt>
                <c:pt idx="1">
                  <c:v>286</c:v>
                </c:pt>
                <c:pt idx="2">
                  <c:v>127</c:v>
                </c:pt>
                <c:pt idx="3">
                  <c:v>120</c:v>
                </c:pt>
                <c:pt idx="4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6E-4D62-BEFC-1C90B207204B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GMINY'!$AD$7:$AH$7</c:f>
              <c:numCache>
                <c:formatCode>0</c:formatCode>
                <c:ptCount val="5"/>
                <c:pt idx="0">
                  <c:v>4215</c:v>
                </c:pt>
                <c:pt idx="1">
                  <c:v>589</c:v>
                </c:pt>
                <c:pt idx="2">
                  <c:v>363</c:v>
                </c:pt>
                <c:pt idx="3">
                  <c:v>481</c:v>
                </c:pt>
                <c:pt idx="4">
                  <c:v>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6E-4D62-BEFC-1C90B207204B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GMINY'!$AD$8:$AH$8</c:f>
              <c:numCache>
                <c:formatCode>0</c:formatCode>
                <c:ptCount val="5"/>
                <c:pt idx="0">
                  <c:v>654</c:v>
                </c:pt>
                <c:pt idx="1">
                  <c:v>141</c:v>
                </c:pt>
                <c:pt idx="2">
                  <c:v>82</c:v>
                </c:pt>
                <c:pt idx="3">
                  <c:v>80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6E-4D62-BEFC-1C90B20720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2278528"/>
        <c:axId val="1202279360"/>
      </c:barChart>
      <c:catAx>
        <c:axId val="12022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9360"/>
        <c:crosses val="autoZero"/>
        <c:auto val="1"/>
        <c:lblAlgn val="ctr"/>
        <c:lblOffset val="100"/>
        <c:noMultiLvlLbl val="0"/>
      </c:catAx>
      <c:valAx>
        <c:axId val="1202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GMINY'!$AD$5:$AH$5</c:f>
              <c:numCache>
                <c:formatCode>0.0</c:formatCode>
                <c:ptCount val="5"/>
                <c:pt idx="0">
                  <c:v>61.671745235107842</c:v>
                </c:pt>
                <c:pt idx="1">
                  <c:v>67.909033480732788</c:v>
                </c:pt>
                <c:pt idx="2">
                  <c:v>65.604329524954906</c:v>
                </c:pt>
                <c:pt idx="3">
                  <c:v>62.103505843071787</c:v>
                </c:pt>
                <c:pt idx="4">
                  <c:v>62.430939226519335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59-4FF6-821F-FEFF732E3547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GMINY'!$AD$6:$AH$6</c:f>
              <c:numCache>
                <c:formatCode>0.0</c:formatCode>
                <c:ptCount val="5"/>
                <c:pt idx="0">
                  <c:v>9.2370197765429882</c:v>
                </c:pt>
                <c:pt idx="1">
                  <c:v>9.0334807327858488</c:v>
                </c:pt>
                <c:pt idx="2">
                  <c:v>7.6368009621166566</c:v>
                </c:pt>
                <c:pt idx="3">
                  <c:v>6.67779632721202</c:v>
                </c:pt>
                <c:pt idx="4">
                  <c:v>7.624309392265193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59-4FF6-821F-FEFF732E3547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GMINY'!$AD$7:$AH$7</c:f>
              <c:numCache>
                <c:formatCode>0.0</c:formatCode>
                <c:ptCount val="5"/>
                <c:pt idx="0">
                  <c:v>25.183724681842623</c:v>
                </c:pt>
                <c:pt idx="1">
                  <c:v>18.603916614024005</c:v>
                </c:pt>
                <c:pt idx="2">
                  <c:v>21.828021647624773</c:v>
                </c:pt>
                <c:pt idx="3">
                  <c:v>26.766833611574846</c:v>
                </c:pt>
                <c:pt idx="4">
                  <c:v>24.640883977900554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D59-4FF6-821F-FEFF732E3547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GMINY'!$AD$8:$AH$8</c:f>
              <c:numCache>
                <c:formatCode>0.0</c:formatCode>
                <c:ptCount val="5"/>
                <c:pt idx="0">
                  <c:v>3.9075103065065422</c:v>
                </c:pt>
                <c:pt idx="1">
                  <c:v>4.4535691724573594</c:v>
                </c:pt>
                <c:pt idx="2">
                  <c:v>4.9308478653036678</c:v>
                </c:pt>
                <c:pt idx="3">
                  <c:v>4.4518642181413464</c:v>
                </c:pt>
                <c:pt idx="4">
                  <c:v>5.3038674033149169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59-4FF6-821F-FEFF732E3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54415416899293"/>
          <c:y val="0.11710789529687167"/>
          <c:w val="0.33477850720982616"/>
          <c:h val="0.806324749946797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GMINY'!$AD$5:$AH$5</c:f>
              <c:numCache>
                <c:formatCode>0</c:formatCode>
                <c:ptCount val="5"/>
                <c:pt idx="0">
                  <c:v>6512</c:v>
                </c:pt>
                <c:pt idx="1">
                  <c:v>1640</c:v>
                </c:pt>
                <c:pt idx="2">
                  <c:v>965</c:v>
                </c:pt>
                <c:pt idx="3">
                  <c:v>708</c:v>
                </c:pt>
                <c:pt idx="4">
                  <c:v>364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71-414F-B832-DC9282E2F0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4962432"/>
        <c:axId val="1374958688"/>
      </c:barChart>
      <c:catAx>
        <c:axId val="137496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4958688"/>
        <c:crosses val="autoZero"/>
        <c:auto val="1"/>
        <c:lblAlgn val="ctr"/>
        <c:lblOffset val="100"/>
        <c:noMultiLvlLbl val="0"/>
      </c:catAx>
      <c:valAx>
        <c:axId val="137495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4962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GMINY'!$AD$5:$AH$5</c:f>
              <c:numCache>
                <c:formatCode>0</c:formatCode>
                <c:ptCount val="5"/>
                <c:pt idx="0">
                  <c:v>4280</c:v>
                </c:pt>
                <c:pt idx="1">
                  <c:v>1048</c:v>
                </c:pt>
                <c:pt idx="2">
                  <c:v>523</c:v>
                </c:pt>
                <c:pt idx="3">
                  <c:v>467</c:v>
                </c:pt>
                <c:pt idx="4">
                  <c:v>238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FF-413B-B189-AAFEDFB1AD43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GMINY'!$AD$6:$AH$6</c:f>
              <c:numCache>
                <c:formatCode>0</c:formatCode>
                <c:ptCount val="5"/>
                <c:pt idx="0">
                  <c:v>2232</c:v>
                </c:pt>
                <c:pt idx="1">
                  <c:v>592</c:v>
                </c:pt>
                <c:pt idx="2">
                  <c:v>442</c:v>
                </c:pt>
                <c:pt idx="3">
                  <c:v>241</c:v>
                </c:pt>
                <c:pt idx="4">
                  <c:v>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FF-413B-B189-AAFEDFB1AD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2018352"/>
        <c:axId val="1562030832"/>
      </c:barChart>
      <c:catAx>
        <c:axId val="156201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2030832"/>
        <c:crosses val="autoZero"/>
        <c:auto val="1"/>
        <c:lblAlgn val="ctr"/>
        <c:lblOffset val="100"/>
        <c:noMultiLvlLbl val="0"/>
      </c:catAx>
      <c:valAx>
        <c:axId val="1562030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201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GMINY'!$AD$5:$AH$5</c:f>
              <c:numCache>
                <c:formatCode>0.0</c:formatCode>
                <c:ptCount val="5"/>
                <c:pt idx="0">
                  <c:v>65.724815724815727</c:v>
                </c:pt>
                <c:pt idx="1">
                  <c:v>63.902439024390247</c:v>
                </c:pt>
                <c:pt idx="2">
                  <c:v>54.196891191709845</c:v>
                </c:pt>
                <c:pt idx="3">
                  <c:v>65.960451977401135</c:v>
                </c:pt>
                <c:pt idx="4">
                  <c:v>65.384615384615387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E7-4933-A020-AC7EC6394354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GMINY'!$AD$6:$AH$6</c:f>
              <c:numCache>
                <c:formatCode>0.0</c:formatCode>
                <c:ptCount val="5"/>
                <c:pt idx="0">
                  <c:v>34.275184275184273</c:v>
                </c:pt>
                <c:pt idx="1">
                  <c:v>36.097560975609753</c:v>
                </c:pt>
                <c:pt idx="2">
                  <c:v>45.803108808290155</c:v>
                </c:pt>
                <c:pt idx="3">
                  <c:v>34.039548022598872</c:v>
                </c:pt>
                <c:pt idx="4">
                  <c:v>34.615384615384613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E7-4933-A020-AC7EC63943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39491872"/>
        <c:axId val="1839493952"/>
      </c:barChart>
      <c:catAx>
        <c:axId val="183949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493952"/>
        <c:crosses val="autoZero"/>
        <c:auto val="1"/>
        <c:lblAlgn val="ctr"/>
        <c:lblOffset val="100"/>
        <c:noMultiLvlLbl val="0"/>
      </c:catAx>
      <c:valAx>
        <c:axId val="1839493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491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0443864229765013E-2"/>
          <c:y val="0.24431989012126173"/>
          <c:w val="0.31925412717666168"/>
          <c:h val="0.492243953376795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ełcki'!$A$9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ełcki'!$B$3:$F$3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ełcki'!$B$9:$F$9</c:f>
              <c:numCache>
                <c:formatCode>0.0</c:formatCode>
                <c:ptCount val="5"/>
                <c:pt idx="0">
                  <c:v>24.153352370613362</c:v>
                </c:pt>
                <c:pt idx="1">
                  <c:v>21.158302904235956</c:v>
                </c:pt>
                <c:pt idx="2">
                  <c:v>19.796847246891652</c:v>
                </c:pt>
                <c:pt idx="3">
                  <c:v>19.450862513739654</c:v>
                </c:pt>
                <c:pt idx="4">
                  <c:v>18.884671333757613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A-4A0B-B509-EFF8D26207B2}"/>
            </c:ext>
          </c:extLst>
        </c:ser>
        <c:ser>
          <c:idx val="1"/>
          <c:order val="1"/>
          <c:tx>
            <c:strRef>
              <c:f>'powiat ełcki'!$A$10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ełcki'!$B$10:$F$10</c:f>
              <c:numCache>
                <c:formatCode>0.0</c:formatCode>
                <c:ptCount val="5"/>
                <c:pt idx="0">
                  <c:v>63.754041488683832</c:v>
                </c:pt>
                <c:pt idx="1">
                  <c:v>65.661281752716008</c:v>
                </c:pt>
                <c:pt idx="2">
                  <c:v>64.231793960923625</c:v>
                </c:pt>
                <c:pt idx="3">
                  <c:v>61.158841607034702</c:v>
                </c:pt>
                <c:pt idx="4">
                  <c:v>59.314483134830439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A-4A0B-B509-EFF8D26207B2}"/>
            </c:ext>
          </c:extLst>
        </c:ser>
        <c:ser>
          <c:idx val="2"/>
          <c:order val="2"/>
          <c:tx>
            <c:strRef>
              <c:f>'powiat ełcki'!$A$11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ełcki'!$B$11:$F$11</c:f>
              <c:numCache>
                <c:formatCode>0.0</c:formatCode>
                <c:ptCount val="5"/>
                <c:pt idx="0">
                  <c:v>12.092606140702806</c:v>
                </c:pt>
                <c:pt idx="1">
                  <c:v>13.180415343048034</c:v>
                </c:pt>
                <c:pt idx="2">
                  <c:v>15.971358792184725</c:v>
                </c:pt>
                <c:pt idx="3">
                  <c:v>19.390295879225643</c:v>
                </c:pt>
                <c:pt idx="4">
                  <c:v>21.800845531411948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4A-4A0B-B509-EFF8D26207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GMINY'!$AD$5:$AH$5</c:f>
              <c:numCache>
                <c:formatCode>0.0</c:formatCode>
                <c:ptCount val="5"/>
                <c:pt idx="0">
                  <c:v>10.783242258652095</c:v>
                </c:pt>
                <c:pt idx="1">
                  <c:v>13.603185136031851</c:v>
                </c:pt>
                <c:pt idx="2">
                  <c:v>15.264156912369502</c:v>
                </c:pt>
                <c:pt idx="3">
                  <c:v>10.372106651040141</c:v>
                </c:pt>
                <c:pt idx="4">
                  <c:v>10.56910569105691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B4-4A09-9EDF-F43560B742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74962432"/>
        <c:axId val="1374958688"/>
      </c:barChart>
      <c:catAx>
        <c:axId val="137496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4958688"/>
        <c:crosses val="autoZero"/>
        <c:auto val="1"/>
        <c:lblAlgn val="ctr"/>
        <c:lblOffset val="100"/>
        <c:noMultiLvlLbl val="0"/>
      </c:catAx>
      <c:valAx>
        <c:axId val="137495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4962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GMINY'!$AD$5:$AH$5</c:f>
              <c:numCache>
                <c:formatCode>0.0</c:formatCode>
                <c:ptCount val="5"/>
                <c:pt idx="0">
                  <c:v>52.349508599508603</c:v>
                </c:pt>
                <c:pt idx="1">
                  <c:v>47.31707317073171</c:v>
                </c:pt>
                <c:pt idx="2">
                  <c:v>48.082901554404145</c:v>
                </c:pt>
                <c:pt idx="3">
                  <c:v>47.598870056497177</c:v>
                </c:pt>
                <c:pt idx="4">
                  <c:v>52.197802197802197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A2-48FB-9DF5-C7E2DDA48993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GMINY'!$AD$3:$AH$3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 (W)</c:v>
                </c:pt>
                <c:pt idx="3">
                  <c:v>Prostki (W)</c:v>
                </c:pt>
                <c:pt idx="4">
                  <c:v>Stare Juchy (W)</c:v>
                </c:pt>
              </c:strCache>
            </c:strRef>
          </c:cat>
          <c:val>
            <c:numRef>
              <c:f>'WYKRESY - GMINY'!$AD$6:$AH$6</c:f>
              <c:numCache>
                <c:formatCode>0.0</c:formatCode>
                <c:ptCount val="5"/>
                <c:pt idx="0">
                  <c:v>47.650491400491397</c:v>
                </c:pt>
                <c:pt idx="1">
                  <c:v>52.68292682926829</c:v>
                </c:pt>
                <c:pt idx="2">
                  <c:v>51.917098445595855</c:v>
                </c:pt>
                <c:pt idx="3">
                  <c:v>52.401129943502823</c:v>
                </c:pt>
                <c:pt idx="4">
                  <c:v>47.802197802197803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A2-48FB-9DF5-C7E2DDA489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39491872"/>
        <c:axId val="1839493952"/>
      </c:barChart>
      <c:catAx>
        <c:axId val="183949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493952"/>
        <c:crosses val="autoZero"/>
        <c:auto val="1"/>
        <c:lblAlgn val="ctr"/>
        <c:lblOffset val="100"/>
        <c:noMultiLvlLbl val="0"/>
      </c:catAx>
      <c:valAx>
        <c:axId val="1839493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3949187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558394627549024"/>
          <c:y val="0.19594943937447148"/>
          <c:w val="0.3038758692712818"/>
          <c:h val="0.591364280301782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1411</c:v>
                </c:pt>
                <c:pt idx="1">
                  <c:v>267</c:v>
                </c:pt>
                <c:pt idx="2">
                  <c:v>237</c:v>
                </c:pt>
                <c:pt idx="3">
                  <c:v>276</c:v>
                </c:pt>
                <c:pt idx="4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24-4231-8DCA-7A9328B32EFE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1279</c:v>
                </c:pt>
                <c:pt idx="1">
                  <c:v>245</c:v>
                </c:pt>
                <c:pt idx="2">
                  <c:v>230</c:v>
                </c:pt>
                <c:pt idx="3">
                  <c:v>216</c:v>
                </c:pt>
                <c:pt idx="4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24-4231-8DCA-7A9328B32EFE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1167</c:v>
                </c:pt>
                <c:pt idx="1">
                  <c:v>243</c:v>
                </c:pt>
                <c:pt idx="2">
                  <c:v>240</c:v>
                </c:pt>
                <c:pt idx="3">
                  <c:v>217</c:v>
                </c:pt>
                <c:pt idx="4">
                  <c:v>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824-4231-8DCA-7A9328B32EFE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1310</c:v>
                </c:pt>
                <c:pt idx="1">
                  <c:v>241</c:v>
                </c:pt>
                <c:pt idx="2">
                  <c:v>247</c:v>
                </c:pt>
                <c:pt idx="3">
                  <c:v>213</c:v>
                </c:pt>
                <c:pt idx="4">
                  <c:v>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824-4231-8DCA-7A9328B32EFE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1277</c:v>
                </c:pt>
                <c:pt idx="1">
                  <c:v>235</c:v>
                </c:pt>
                <c:pt idx="2">
                  <c:v>220</c:v>
                </c:pt>
                <c:pt idx="3">
                  <c:v>194</c:v>
                </c:pt>
                <c:pt idx="4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824-4231-8DCA-7A9328B32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2589</c:v>
                </c:pt>
                <c:pt idx="1">
                  <c:v>584</c:v>
                </c:pt>
                <c:pt idx="2">
                  <c:v>694</c:v>
                </c:pt>
                <c:pt idx="3">
                  <c:v>732</c:v>
                </c:pt>
                <c:pt idx="4">
                  <c:v>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2D-47A8-8CF0-98F158966AB4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2239</c:v>
                </c:pt>
                <c:pt idx="1">
                  <c:v>523</c:v>
                </c:pt>
                <c:pt idx="2">
                  <c:v>631</c:v>
                </c:pt>
                <c:pt idx="3">
                  <c:v>573</c:v>
                </c:pt>
                <c:pt idx="4">
                  <c:v>330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2D-47A8-8CF0-98F158966AB4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2907389480477573E-3"/>
                  <c:y val="3.2520325203252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22D-47A8-8CF0-98F158966AB4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2088</c:v>
                </c:pt>
                <c:pt idx="1">
                  <c:v>511</c:v>
                </c:pt>
                <c:pt idx="2">
                  <c:v>696</c:v>
                </c:pt>
                <c:pt idx="3">
                  <c:v>595</c:v>
                </c:pt>
                <c:pt idx="4">
                  <c:v>274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2D-47A8-8CF0-98F158966AB4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2372</c:v>
                </c:pt>
                <c:pt idx="1">
                  <c:v>535</c:v>
                </c:pt>
                <c:pt idx="2">
                  <c:v>738</c:v>
                </c:pt>
                <c:pt idx="3">
                  <c:v>575</c:v>
                </c:pt>
                <c:pt idx="4">
                  <c:v>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2D-47A8-8CF0-98F158966AB4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1844</c:v>
                </c:pt>
                <c:pt idx="1">
                  <c:v>513</c:v>
                </c:pt>
                <c:pt idx="2">
                  <c:v>603</c:v>
                </c:pt>
                <c:pt idx="3">
                  <c:v>516</c:v>
                </c:pt>
                <c:pt idx="4">
                  <c:v>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2D-47A8-8CF0-98F158966A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122</c:v>
                </c:pt>
                <c:pt idx="1">
                  <c:v>28</c:v>
                </c:pt>
                <c:pt idx="2">
                  <c:v>19</c:v>
                </c:pt>
                <c:pt idx="3">
                  <c:v>21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49-4DE2-B9A9-76FED113A6D6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112</c:v>
                </c:pt>
                <c:pt idx="1">
                  <c:v>31</c:v>
                </c:pt>
                <c:pt idx="2">
                  <c:v>23</c:v>
                </c:pt>
                <c:pt idx="3">
                  <c:v>21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49-4DE2-B9A9-76FED113A6D6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125</c:v>
                </c:pt>
                <c:pt idx="1">
                  <c:v>30</c:v>
                </c:pt>
                <c:pt idx="2">
                  <c:v>22</c:v>
                </c:pt>
                <c:pt idx="3">
                  <c:v>21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49-4DE2-B9A9-76FED113A6D6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142</c:v>
                </c:pt>
                <c:pt idx="1">
                  <c:v>31</c:v>
                </c:pt>
                <c:pt idx="2">
                  <c:v>22</c:v>
                </c:pt>
                <c:pt idx="3">
                  <c:v>19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A49-4DE2-B9A9-76FED113A6D6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132</c:v>
                </c:pt>
                <c:pt idx="1">
                  <c:v>31</c:v>
                </c:pt>
                <c:pt idx="2">
                  <c:v>24</c:v>
                </c:pt>
                <c:pt idx="3">
                  <c:v>22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A49-4DE2-B9A9-76FED113A6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3663619</c:v>
                </c:pt>
                <c:pt idx="1">
                  <c:v>919062</c:v>
                </c:pt>
                <c:pt idx="2">
                  <c:v>634618</c:v>
                </c:pt>
                <c:pt idx="3">
                  <c:v>589549</c:v>
                </c:pt>
                <c:pt idx="4">
                  <c:v>485280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7C-4517-B99D-1A418BC005CD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4319101</c:v>
                </c:pt>
                <c:pt idx="1">
                  <c:v>1014923</c:v>
                </c:pt>
                <c:pt idx="2">
                  <c:v>770163</c:v>
                </c:pt>
                <c:pt idx="3">
                  <c:v>793196</c:v>
                </c:pt>
                <c:pt idx="4">
                  <c:v>496667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7C-4517-B99D-1A418BC005CD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4580852</c:v>
                </c:pt>
                <c:pt idx="1">
                  <c:v>1086024</c:v>
                </c:pt>
                <c:pt idx="2">
                  <c:v>887025</c:v>
                </c:pt>
                <c:pt idx="3">
                  <c:v>759370</c:v>
                </c:pt>
                <c:pt idx="4">
                  <c:v>559175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97C-4517-B99D-1A418BC005CD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5964441</c:v>
                </c:pt>
                <c:pt idx="1">
                  <c:v>1388527</c:v>
                </c:pt>
                <c:pt idx="2">
                  <c:v>1067203</c:v>
                </c:pt>
                <c:pt idx="3">
                  <c:v>829097</c:v>
                </c:pt>
                <c:pt idx="4">
                  <c:v>663574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97C-4517-B99D-1A418BC005CD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7087978</c:v>
                </c:pt>
                <c:pt idx="1">
                  <c:v>1660922</c:v>
                </c:pt>
                <c:pt idx="2">
                  <c:v>1214083</c:v>
                </c:pt>
                <c:pt idx="3">
                  <c:v>961734</c:v>
                </c:pt>
                <c:pt idx="4">
                  <c:v>778895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97C-4517-B99D-1A418BC005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144</c:v>
                </c:pt>
                <c:pt idx="1">
                  <c:v>20</c:v>
                </c:pt>
                <c:pt idx="2">
                  <c:v>17</c:v>
                </c:pt>
                <c:pt idx="3">
                  <c:v>17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81-48E1-A468-B1AC1CFC6D70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130</c:v>
                </c:pt>
                <c:pt idx="1">
                  <c:v>22</c:v>
                </c:pt>
                <c:pt idx="2">
                  <c:v>17</c:v>
                </c:pt>
                <c:pt idx="3">
                  <c:v>17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81-48E1-A468-B1AC1CFC6D70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123</c:v>
                </c:pt>
                <c:pt idx="1">
                  <c:v>19</c:v>
                </c:pt>
                <c:pt idx="2">
                  <c:v>14</c:v>
                </c:pt>
                <c:pt idx="3">
                  <c:v>19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81-48E1-A468-B1AC1CFC6D70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122</c:v>
                </c:pt>
                <c:pt idx="1">
                  <c:v>23</c:v>
                </c:pt>
                <c:pt idx="2">
                  <c:v>15</c:v>
                </c:pt>
                <c:pt idx="3">
                  <c:v>14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81-48E1-A468-B1AC1CFC6D70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120</c:v>
                </c:pt>
                <c:pt idx="1">
                  <c:v>24</c:v>
                </c:pt>
                <c:pt idx="2">
                  <c:v>15</c:v>
                </c:pt>
                <c:pt idx="3">
                  <c:v>18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81-48E1-A468-B1AC1CFC6D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2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3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4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5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6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7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8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9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0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1"/>
        <c:dLbl>
          <c:idx val="0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1165917</c:v>
                </c:pt>
                <c:pt idx="1">
                  <c:v>19051</c:v>
                </c:pt>
                <c:pt idx="2">
                  <c:v>120640</c:v>
                </c:pt>
                <c:pt idx="3">
                  <c:v>0</c:v>
                </c:pt>
                <c:pt idx="4">
                  <c:v>2277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A3-4EC2-A636-4B33638A659C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1147870</c:v>
                </c:pt>
                <c:pt idx="1">
                  <c:v>35688</c:v>
                </c:pt>
                <c:pt idx="2">
                  <c:v>117971</c:v>
                </c:pt>
                <c:pt idx="3">
                  <c:v>19434</c:v>
                </c:pt>
                <c:pt idx="4">
                  <c:v>7569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A3-4EC2-A636-4B33638A659C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1064510</c:v>
                </c:pt>
                <c:pt idx="1">
                  <c:v>24519</c:v>
                </c:pt>
                <c:pt idx="2">
                  <c:v>102462</c:v>
                </c:pt>
                <c:pt idx="3">
                  <c:v>21180</c:v>
                </c:pt>
                <c:pt idx="4">
                  <c:v>15149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A3-4EC2-A636-4B33638A659C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953198</c:v>
                </c:pt>
                <c:pt idx="1">
                  <c:v>36371</c:v>
                </c:pt>
                <c:pt idx="2">
                  <c:v>146037</c:v>
                </c:pt>
                <c:pt idx="3">
                  <c:v>14027</c:v>
                </c:pt>
                <c:pt idx="4">
                  <c:v>13178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BA3-4EC2-A636-4B33638A659C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1127509</c:v>
                </c:pt>
                <c:pt idx="1">
                  <c:v>68611</c:v>
                </c:pt>
                <c:pt idx="2">
                  <c:v>182065</c:v>
                </c:pt>
                <c:pt idx="3">
                  <c:v>10746</c:v>
                </c:pt>
                <c:pt idx="4">
                  <c:v>11456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A3-4EC2-A636-4B33638A6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Wiersz_Sprawozdania!$C$12:$C$122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Wiersz_Sprawozdania!$F$12:$F$122</c:f>
              <c:numCache>
                <c:formatCode>#,##0</c:formatCode>
                <c:ptCount val="5"/>
                <c:pt idx="0">
                  <c:v>1836280</c:v>
                </c:pt>
                <c:pt idx="1">
                  <c:v>495107</c:v>
                </c:pt>
                <c:pt idx="2">
                  <c:v>214999</c:v>
                </c:pt>
                <c:pt idx="3">
                  <c:v>257494</c:v>
                </c:pt>
                <c:pt idx="4">
                  <c:v>139067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2D-4F9F-BC11-B72A45BF4A7A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Wiersz_Sprawozdania!$C$12:$C$122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Wiersz_Sprawozdania!$G$12:$G$122</c:f>
              <c:numCache>
                <c:formatCode>#,##0</c:formatCode>
                <c:ptCount val="5"/>
                <c:pt idx="0">
                  <c:v>2126390</c:v>
                </c:pt>
                <c:pt idx="1">
                  <c:v>502654</c:v>
                </c:pt>
                <c:pt idx="2">
                  <c:v>374782</c:v>
                </c:pt>
                <c:pt idx="3">
                  <c:v>200063</c:v>
                </c:pt>
                <c:pt idx="4">
                  <c:v>138248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2D-4F9F-BC11-B72A45BF4A7A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Wiersz_Sprawozdania!$C$12:$C$122</c:f>
              <c:strCache>
                <c:ptCount val="5"/>
                <c:pt idx="0">
                  <c:v>Ełk (M)</c:v>
                </c:pt>
                <c:pt idx="1">
                  <c:v>Ełk (W)</c:v>
                </c:pt>
                <c:pt idx="2">
                  <c:v>Kalinowo</c:v>
                </c:pt>
                <c:pt idx="3">
                  <c:v>Prostki</c:v>
                </c:pt>
                <c:pt idx="4">
                  <c:v>Stare Juchy</c:v>
                </c:pt>
              </c:strCache>
            </c:strRef>
          </c:cat>
          <c:val>
            <c:numRef>
              <c:f>Wiersz_Sprawozdania!$H$12:$H$122</c:f>
              <c:numCache>
                <c:formatCode>#,##0</c:formatCode>
                <c:ptCount val="5"/>
                <c:pt idx="0">
                  <c:v>2598291</c:v>
                </c:pt>
                <c:pt idx="1">
                  <c:v>597646</c:v>
                </c:pt>
                <c:pt idx="2">
                  <c:v>558768</c:v>
                </c:pt>
                <c:pt idx="3">
                  <c:v>561877</c:v>
                </c:pt>
                <c:pt idx="4">
                  <c:v>157862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2D-4F9F-BC11-B72A45BF4A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ełcki'!$A$9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ełcki'!$N$3,'powiat ełcki'!$X$3,'powiat ełcki'!$AH$3,'powiat ełcki'!$AR$3)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ełcki'!$N$9,'powiat ełcki'!$X$9,'powiat ełcki'!$AH$9,'powiat ełcki'!$AR$9)</c:f>
              <c:numCache>
                <c:formatCode>0.0</c:formatCode>
                <c:ptCount val="4"/>
                <c:pt idx="0">
                  <c:v>17.22567334468258</c:v>
                </c:pt>
                <c:pt idx="1">
                  <c:v>15.619089357383402</c:v>
                </c:pt>
                <c:pt idx="2">
                  <c:v>16.446855236472295</c:v>
                </c:pt>
                <c:pt idx="3">
                  <c:v>16.474263725378137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664-4BC1-BE95-228AD3AD979E}"/>
            </c:ext>
          </c:extLst>
        </c:ser>
        <c:ser>
          <c:idx val="1"/>
          <c:order val="1"/>
          <c:tx>
            <c:strRef>
              <c:f>'powiat ełcki'!$A$10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ełcki'!$N$10,'powiat ełcki'!$X$10,'powiat ełcki'!$AH$10,'powiat ełcki'!$AR$10)</c:f>
              <c:numCache>
                <c:formatCode>0.0</c:formatCode>
                <c:ptCount val="4"/>
                <c:pt idx="0">
                  <c:v>59.124680097859049</c:v>
                </c:pt>
                <c:pt idx="1">
                  <c:v>56.962448678322644</c:v>
                </c:pt>
                <c:pt idx="2">
                  <c:v>50.525027301419676</c:v>
                </c:pt>
                <c:pt idx="3">
                  <c:v>48.938926353488014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3664-4BC1-BE95-228AD3AD979E}"/>
            </c:ext>
          </c:extLst>
        </c:ser>
        <c:ser>
          <c:idx val="2"/>
          <c:order val="2"/>
          <c:tx>
            <c:strRef>
              <c:f>'powiat ełcki'!$A$11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ełcki'!$N$11,'powiat ełcki'!$X$11,'powiat ełcki'!$AH$11,'powiat ełcki'!$AR$11)</c:f>
              <c:numCache>
                <c:formatCode>0.0</c:formatCode>
                <c:ptCount val="4"/>
                <c:pt idx="0">
                  <c:v>23.649646557458372</c:v>
                </c:pt>
                <c:pt idx="1">
                  <c:v>27.418461964293954</c:v>
                </c:pt>
                <c:pt idx="2">
                  <c:v>33.028117462108028</c:v>
                </c:pt>
                <c:pt idx="3">
                  <c:v>34.586809921133842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3664-4BC1-BE95-228AD3AD97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ełcki'!$B$3:$F$3,'powiat ełcki'!$N$3,'powiat ełcki'!$X$3,'powiat ełcki'!$AH$3,'powiat ełcki'!$AR$3)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ełcki'!$B$13:$F$13,'powiat ełcki'!$N$13,'powiat ełcki'!$X$13,'powiat ełcki'!$AH$13,'powiat ełcki'!$AR$13)</c:f>
              <c:numCache>
                <c:formatCode>0.0</c:formatCode>
                <c:ptCount val="9"/>
                <c:pt idx="0">
                  <c:v>1.9989144030396715</c:v>
                </c:pt>
                <c:pt idx="1">
                  <c:v>2.7504889381281301</c:v>
                </c:pt>
                <c:pt idx="2">
                  <c:v>3.3214920071047955</c:v>
                </c:pt>
                <c:pt idx="3">
                  <c:v>3.5061351757554005</c:v>
                </c:pt>
                <c:pt idx="4">
                  <c:v>3.3889444494954089</c:v>
                </c:pt>
                <c:pt idx="5">
                  <c:v>4.5287996482485706</c:v>
                </c:pt>
                <c:pt idx="6">
                  <c:v>7.8574064676846431</c:v>
                </c:pt>
                <c:pt idx="7">
                  <c:v>8.4760407541192144</c:v>
                </c:pt>
                <c:pt idx="8">
                  <c:v>10.943472904839918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4BC0-4844-8314-CEEF831559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ełcki'!$B$3,'powiat ełcki'!$C$3,'powiat ełcki'!$D$3,'powiat ełcki'!$E$3,'powiat ełcki'!$F$3,'powiat ełcki'!$N$3,'powiat ełcki'!$X$3,'powiat ełcki'!$AH$3,'powiat ełcki'!$AR$3)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ełcki'!$B$14,'powiat ełcki'!$C$14,'powiat ełcki'!$D$14,'powiat ełcki'!$E$14,'powiat ełcki'!$F$14,'powiat ełcki'!$N$14,'powiat ełcki'!$X$14,'powiat ełcki'!$AH$14,'powiat ełcki'!$AR$14)</c:f>
              <c:numCache>
                <c:formatCode>0.0</c:formatCode>
                <c:ptCount val="9"/>
                <c:pt idx="0">
                  <c:v>16.530054644808743</c:v>
                </c:pt>
                <c:pt idx="1">
                  <c:v>20.867998970752208</c:v>
                </c:pt>
                <c:pt idx="2">
                  <c:v>20.79655244317787</c:v>
                </c:pt>
                <c:pt idx="3">
                  <c:v>18.081906524757056</c:v>
                </c:pt>
                <c:pt idx="4">
                  <c:v>15.545013814314759</c:v>
                </c:pt>
                <c:pt idx="5">
                  <c:v>19.149544739476571</c:v>
                </c:pt>
                <c:pt idx="6">
                  <c:v>28.657356776310255</c:v>
                </c:pt>
                <c:pt idx="7">
                  <c:v>25.663105878933216</c:v>
                </c:pt>
                <c:pt idx="8">
                  <c:v>31.64059631343174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AB55-4242-A2AA-69963AEE92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POWIATY'!$F$3:$F$4</c:f>
              <c:numCache>
                <c:formatCode>0.0</c:formatCode>
                <c:ptCount val="2"/>
                <c:pt idx="0">
                  <c:v>24445</c:v>
                </c:pt>
                <c:pt idx="1">
                  <c:v>24268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12-4C39-8208-4CF5E1F4E5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  <c:min val="241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4979857822466125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POWIATY'!$F$2</c:f>
              <c:strCache>
                <c:ptCount val="1"/>
                <c:pt idx="0">
                  <c:v>powiat ełcki</c:v>
                </c:pt>
              </c:strCache>
            </c:strRef>
          </c:cat>
          <c:val>
            <c:numRef>
              <c:f>'WYKRESY - POWIATY'!$F$3</c:f>
              <c:numCache>
                <c:formatCode>0.0</c:formatCode>
                <c:ptCount val="1"/>
                <c:pt idx="0">
                  <c:v>22.671831218064941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21-43C3-A47A-0640C4AD720D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POWIATY'!$F$2</c:f>
              <c:strCache>
                <c:ptCount val="1"/>
                <c:pt idx="0">
                  <c:v>powiat ełcki</c:v>
                </c:pt>
              </c:strCache>
            </c:strRef>
          </c:cat>
          <c:val>
            <c:numRef>
              <c:f>'WYKRESY - POWIATY'!$F$4</c:f>
              <c:numCache>
                <c:formatCode>0.0</c:formatCode>
                <c:ptCount val="1"/>
                <c:pt idx="0">
                  <c:v>77.328168781935062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21-43C3-A47A-0640C4AD72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ełcki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plotSurface>
          <cx:spPr>
            <a:ln>
              <a:noFill/>
            </a:ln>
          </cx:spPr>
        </cx:plotSurface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7FfLcts6Ev0Vl9bDGCRIAkjFWYCUZNmWZTu+ftwNS1dWSIAgQeLBB5bzb/NfQzuOkzgTT2qmalaj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0.57581</cdr:x>
      <cdr:y>0</cdr:y>
    </cdr:from>
    <cdr:to>
      <cdr:x>0.57581</cdr:x>
      <cdr:y>1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301752" y="0"/>
          <a:ext cx="0" cy="1876425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0.59899</cdr:x>
      <cdr:y>0.06858</cdr:y>
    </cdr:from>
    <cdr:to>
      <cdr:x>0.7819</cdr:x>
      <cdr:y>0.20357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434614" y="128680"/>
          <a:ext cx="1048854" cy="2533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0.57963</cdr:x>
      <cdr:y>0.02458</cdr:y>
    </cdr:from>
    <cdr:to>
      <cdr:x>0.57963</cdr:x>
      <cdr:y>0.93241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329121" y="50566"/>
          <a:ext cx="0" cy="1867778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0.5803</cdr:x>
      <cdr:y>0.0502</cdr:y>
    </cdr:from>
    <cdr:to>
      <cdr:x>0.76292</cdr:x>
      <cdr:y>0.17332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33014" y="103280"/>
          <a:ext cx="1048854" cy="2533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25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69</cp:revision>
  <cp:lastPrinted>2024-02-07T09:59:00Z</cp:lastPrinted>
  <dcterms:created xsi:type="dcterms:W3CDTF">2026-02-10T11:37:00Z</dcterms:created>
  <dcterms:modified xsi:type="dcterms:W3CDTF">2026-07-08T09:30:00Z</dcterms:modified>
</cp:coreProperties>
</file>