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9.xml" ContentType="application/vnd.openxmlformats-officedocument.themeOverride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0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6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7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8.xml" ContentType="application/vnd.openxmlformats-officedocument.themeOverride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9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0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1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2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3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4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5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6.xml" ContentType="application/vnd.openxmlformats-officedocument.themeOverrid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065DA607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740B1F">
        <w:rPr>
          <w:rFonts w:ascii="Arial" w:hAnsi="Arial" w:cs="Arial"/>
          <w:sz w:val="56"/>
          <w:szCs w:val="56"/>
        </w:rPr>
        <w:t>GOŁDAPSKI</w:t>
      </w:r>
    </w:p>
    <w:p w14:paraId="40EAE9A5" w14:textId="47A63993" w:rsidR="009D7F82" w:rsidRPr="009F4B12" w:rsidRDefault="00622D83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0188AC09">
                <wp:simplePos x="0" y="0"/>
                <wp:positionH relativeFrom="column">
                  <wp:posOffset>7103110</wp:posOffset>
                </wp:positionH>
                <wp:positionV relativeFrom="paragraph">
                  <wp:posOffset>3092450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1EAB1C" id="Prostokąt: zaokrąglone rogi 15" o:spid="_x0000_s1026" alt="&quot;&quot;" style="position:absolute;margin-left:559.3pt;margin-top:243.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" fillcolor="white [3212]" strokecolor="white [3212]" strokeweight="1pt">
                <v:stroke joinstyle="miter"/>
              </v:roundrect>
            </w:pict>
          </mc:Fallback>
        </mc:AlternateContent>
      </w:r>
      <w:r w:rsidR="00740B1F">
        <w:rPr>
          <w:noProof/>
        </w:rPr>
        <mc:AlternateContent>
          <mc:Choice Requires="cx4">
            <w:drawing>
              <wp:inline distT="0" distB="0" distL="0" distR="0" wp14:anchorId="41AEE277" wp14:editId="4D34568B">
                <wp:extent cx="6800850" cy="3505200"/>
                <wp:effectExtent l="0" t="0" r="0" b="0"/>
                <wp:docPr id="4" name="Wykres 4" descr="Obraz przedstawia zarys powiatu gołdap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41AEE277" wp14:editId="4D34568B">
                <wp:extent cx="6800850" cy="3505200"/>
                <wp:effectExtent l="0" t="0" r="0" b="0"/>
                <wp:docPr id="4" name="Wykres 4" descr="Obraz przedstawia zarys powiatu gołdap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Wykres 4" descr="Obraz przedstawia zarys powiatu gołdap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350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5804BAC6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0C347B">
        <w:rPr>
          <w:rFonts w:ascii="Arial" w:hAnsi="Arial" w:cs="Arial"/>
        </w:rPr>
        <w:t>luty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A70F8D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A70F8D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A70F8D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A70F8D" w:rsidRPr="00A70F8D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2BEB130" w:rsidR="00E96393" w:rsidRPr="00A70F8D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A70F8D">
              <w:rPr>
                <w:rFonts w:ascii="Arial" w:hAnsi="Arial" w:cs="Arial"/>
                <w:sz w:val="24"/>
                <w:szCs w:val="24"/>
              </w:rPr>
              <w:t>Lata 20</w:t>
            </w:r>
            <w:r w:rsidR="00E43AFB" w:rsidRPr="00A70F8D">
              <w:rPr>
                <w:rFonts w:ascii="Arial" w:hAnsi="Arial" w:cs="Arial"/>
                <w:sz w:val="24"/>
                <w:szCs w:val="24"/>
              </w:rPr>
              <w:t>10</w:t>
            </w:r>
            <w:r w:rsidRPr="00A70F8D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05648D98" w:rsidR="00E96393" w:rsidRPr="00A70F8D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A70F8D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A70F8D" w:rsidRPr="00A70F8D">
              <w:rPr>
                <w:rFonts w:ascii="Arial" w:hAnsi="Arial" w:cs="Arial"/>
                <w:sz w:val="40"/>
                <w:szCs w:val="40"/>
              </w:rPr>
              <w:t>10,8</w:t>
            </w:r>
            <w:r w:rsidRPr="00A70F8D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6C3135D4" w:rsidR="00142352" w:rsidRPr="00740B1F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740B1F">
        <w:rPr>
          <w:rFonts w:ascii="Arial" w:hAnsi="Arial" w:cs="Arial"/>
          <w:color w:val="FF0000"/>
          <w:sz w:val="28"/>
          <w:szCs w:val="28"/>
        </w:rPr>
        <w:t xml:space="preserve"> </w:t>
      </w:r>
      <w:r w:rsidR="0068132E">
        <w:rPr>
          <w:noProof/>
        </w:rPr>
        <w:drawing>
          <wp:inline distT="0" distB="0" distL="0" distR="0" wp14:anchorId="36EAE819" wp14:editId="7047DD03">
            <wp:extent cx="5362575" cy="1990725"/>
            <wp:effectExtent l="0" t="0" r="0" b="0"/>
            <wp:docPr id="1" name="Wykres 1" descr="Wykres przedstawia liczbę mieszkańców powiatu w latach 2005-2024. Od 2010 roku widoczny jest spadek liczby mieszkańców o 10,8% z 27 578 w 2010 roku do 24 612 w 2024 roku. Liczba mieszkańców w pozostałych latach: 2005 – 27 055, 2015 – 27 280, 2020 rok – 25 583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A70F8D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232C2058" w:rsidR="002B30CE" w:rsidRPr="00740B1F" w:rsidRDefault="00A70F8D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740B1F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EE18504" wp14:editId="4C4EA3DC">
            <wp:extent cx="7477125" cy="2438400"/>
            <wp:effectExtent l="0" t="0" r="0" b="0"/>
            <wp:docPr id="34" name="Wykres 34" descr="Wykres przedstawia ruch naturalny w latach 2005 -2024. W latach 2005-2024 obserwuje się spadek liczby urodzeń z 306 w 2005 roku do 141 w 2024 roku oraz wzrost liczby zgonów z 251 w 2005 roku do 253 w 2024 roku. W pozostały latach liczba urodzeń prezentuje się następująco: 2010 rok 330, 2015 rok 295, 2020 rok 228. Natomiast liczba zgonów w kolejnych latach wynosi: 2010 rok 270, 2015 rok 256, 2020 rok 295. Przyrost naturalny to różnica pomiędzy liczbą urodzeń żywych, a liczbą zgonów. W 2005 roku wyniósł 55, w 2024 roku spadł do -112. W pozostałych latach prezentuje się następująco: 2010 rok 60, 2015 rok 39, 2020 rok -69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A70F8D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A70F8D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A70F8D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A70F8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15 489 mieszkańców w 2060 r., spadek o 37,1% względem 2024 roku, SCENARIUSZ GŁÓWNY: średni współczynnik dzietności, średnie trwanie życia, umiarkowanie dodatnie saldo migracji, 17 449 mieszkańców w 2060 r., spadek o 29,1% względem 2024 r., SCENARIUSZ WYSOKI: wysoki współczynnik dzietności, najdłuższe, trwanie życia, wysokie dodatnie saldo migracji, 19 511 mieszkańców w 2060 r., spadek o 20,7% względem 2024 r.&#10;"/>
      </w:tblPr>
      <w:tblGrid>
        <w:gridCol w:w="3964"/>
        <w:gridCol w:w="4395"/>
        <w:gridCol w:w="4252"/>
      </w:tblGrid>
      <w:tr w:rsidR="00A70F8D" w:rsidRPr="00A70F8D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A70F8D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A70F8D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A70F8D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A70F8D" w:rsidRPr="00A70F8D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A70F8D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0F8D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A70F8D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0F8D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A70F8D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0F8D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A70F8D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0F8D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A70F8D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0F8D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A70F8D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0F8D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A70F8D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A70F8D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A70F8D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A70F8D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A70F8D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A70F8D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A70F8D" w:rsidRPr="00A70F8D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3A7B4E18" w:rsidR="00B46B23" w:rsidRPr="00A70F8D" w:rsidRDefault="00A70F8D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A70F8D">
              <w:rPr>
                <w:rFonts w:ascii="Arial" w:hAnsi="Arial" w:cs="Arial"/>
                <w:sz w:val="36"/>
                <w:szCs w:val="36"/>
                <w:lang w:eastAsia="pl-PL"/>
              </w:rPr>
              <w:t>15 489</w:t>
            </w:r>
          </w:p>
          <w:p w14:paraId="6E0F0F78" w14:textId="18323214" w:rsidR="00B46B23" w:rsidRPr="00A70F8D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4F9FD49F" w:rsidR="00E352E0" w:rsidRPr="00A70F8D" w:rsidRDefault="00A70F8D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A70F8D">
              <w:rPr>
                <w:rFonts w:ascii="Arial" w:hAnsi="Arial" w:cs="Arial"/>
                <w:sz w:val="36"/>
                <w:szCs w:val="36"/>
                <w:lang w:eastAsia="pl-PL"/>
              </w:rPr>
              <w:t>17 449</w:t>
            </w:r>
          </w:p>
          <w:p w14:paraId="52D15013" w14:textId="677156BE" w:rsidR="00B46B23" w:rsidRPr="00A70F8D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3AE48D7B" w:rsidR="00E352E0" w:rsidRPr="00A70F8D" w:rsidRDefault="00A70F8D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A70F8D">
              <w:rPr>
                <w:rFonts w:ascii="Arial" w:hAnsi="Arial" w:cs="Arial"/>
                <w:sz w:val="36"/>
                <w:szCs w:val="36"/>
                <w:lang w:eastAsia="pl-PL"/>
              </w:rPr>
              <w:t>19 511</w:t>
            </w:r>
            <w:r w:rsidR="00E352E0" w:rsidRPr="00A70F8D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A70F8D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A70F8D" w:rsidRPr="00A70F8D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02C1F1EA" w:rsidR="00B46B23" w:rsidRPr="00A70F8D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A70F8D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B10641" w:rsidRPr="00A70F8D">
              <w:rPr>
                <w:rFonts w:ascii="Arial" w:eastAsia="+mn-ea" w:hAnsi="Arial" w:cs="Arial"/>
                <w:sz w:val="32"/>
                <w:szCs w:val="32"/>
              </w:rPr>
              <w:t>3</w:t>
            </w:r>
            <w:r w:rsidR="00A70F8D" w:rsidRPr="00A70F8D">
              <w:rPr>
                <w:rFonts w:ascii="Arial" w:eastAsia="+mn-ea" w:hAnsi="Arial" w:cs="Arial"/>
                <w:sz w:val="32"/>
                <w:szCs w:val="32"/>
              </w:rPr>
              <w:t>7</w:t>
            </w:r>
            <w:r w:rsidR="00B10641" w:rsidRPr="00A70F8D">
              <w:rPr>
                <w:rFonts w:ascii="Arial" w:eastAsia="+mn-ea" w:hAnsi="Arial" w:cs="Arial"/>
                <w:sz w:val="32"/>
                <w:szCs w:val="32"/>
              </w:rPr>
              <w:t>,1</w:t>
            </w:r>
            <w:r w:rsidR="001F75E7" w:rsidRPr="00A70F8D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A70F8D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A70F8D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015F2D21" w:rsidR="00424298" w:rsidRPr="00A70F8D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A70F8D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B10641" w:rsidRPr="00A70F8D">
              <w:rPr>
                <w:rFonts w:ascii="Arial" w:hAnsi="Arial" w:cs="Arial"/>
                <w:sz w:val="32"/>
                <w:szCs w:val="32"/>
                <w:lang w:eastAsia="pl-PL"/>
              </w:rPr>
              <w:t>2</w:t>
            </w:r>
            <w:r w:rsidR="00A70F8D" w:rsidRPr="00A70F8D">
              <w:rPr>
                <w:rFonts w:ascii="Arial" w:hAnsi="Arial" w:cs="Arial"/>
                <w:sz w:val="32"/>
                <w:szCs w:val="32"/>
                <w:lang w:eastAsia="pl-PL"/>
              </w:rPr>
              <w:t>9,1</w:t>
            </w:r>
            <w:r w:rsidRPr="00A70F8D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A70F8D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334D9EE8" w:rsidR="00424298" w:rsidRPr="00A70F8D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A70F8D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A70F8D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A70F8D" w:rsidRPr="00A70F8D">
              <w:rPr>
                <w:rFonts w:ascii="Arial" w:hAnsi="Arial" w:cs="Arial"/>
                <w:sz w:val="32"/>
                <w:szCs w:val="32"/>
                <w:lang w:eastAsia="pl-PL"/>
              </w:rPr>
              <w:t>20</w:t>
            </w:r>
            <w:r w:rsidRPr="00A70F8D">
              <w:rPr>
                <w:rFonts w:ascii="Arial" w:hAnsi="Arial" w:cs="Arial"/>
                <w:sz w:val="32"/>
                <w:szCs w:val="32"/>
                <w:lang w:eastAsia="pl-PL"/>
              </w:rPr>
              <w:t>,7</w:t>
            </w:r>
            <w:r w:rsidR="00424298" w:rsidRPr="00A70F8D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A70F8D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70F8D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57131E26" w:rsidR="002B30CE" w:rsidRPr="00740B1F" w:rsidRDefault="00A70F8D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3788A4C" wp14:editId="43410BC5">
            <wp:extent cx="6934200" cy="2486025"/>
            <wp:effectExtent l="0" t="0" r="0" b="0"/>
            <wp:docPr id="36" name="Wykres 36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A70F8D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A70F8D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A70F8D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A70F8D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A70F8D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A70F8D" w:rsidRPr="00A70F8D" w14:paraId="0079C8C8" w14:textId="77777777" w:rsidTr="001011D7">
        <w:tc>
          <w:tcPr>
            <w:tcW w:w="4820" w:type="dxa"/>
          </w:tcPr>
          <w:p w14:paraId="20413422" w14:textId="1BB344C1" w:rsidR="001011D7" w:rsidRPr="00A70F8D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A70F8D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A70F8D" w:rsidRPr="00A70F8D">
              <w:rPr>
                <w:rFonts w:ascii="Arial" w:hAnsi="Arial" w:cs="Arial"/>
                <w:color w:val="auto"/>
                <w:sz w:val="32"/>
                <w:szCs w:val="32"/>
              </w:rPr>
              <w:t>9,2</w:t>
            </w:r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A70F8D" w:rsidRPr="00A70F8D" w14:paraId="50F2DBEB" w14:textId="77777777" w:rsidTr="001011D7">
        <w:tc>
          <w:tcPr>
            <w:tcW w:w="4820" w:type="dxa"/>
          </w:tcPr>
          <w:p w14:paraId="5B185E9F" w14:textId="54F7EA03" w:rsidR="001011D7" w:rsidRPr="00A70F8D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A70F8D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A70F8D">
              <w:rPr>
                <w:rFonts w:ascii="Arial" w:hAnsi="Arial" w:cs="Arial"/>
                <w:color w:val="auto"/>
                <w:sz w:val="32"/>
                <w:szCs w:val="32"/>
              </w:rPr>
              <w:t xml:space="preserve"> 3,2 </w:t>
            </w:r>
            <w:proofErr w:type="spellStart"/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A70F8D" w:rsidRPr="00A70F8D" w14:paraId="5EDB18DD" w14:textId="77777777" w:rsidTr="001011D7">
        <w:tc>
          <w:tcPr>
            <w:tcW w:w="4820" w:type="dxa"/>
          </w:tcPr>
          <w:p w14:paraId="0FEBA9BB" w14:textId="09179C4C" w:rsidR="001011D7" w:rsidRPr="00A70F8D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A70F8D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A70F8D" w:rsidRPr="00A70F8D">
              <w:rPr>
                <w:rFonts w:ascii="Arial" w:hAnsi="Arial" w:cs="Arial"/>
                <w:color w:val="auto"/>
                <w:sz w:val="32"/>
                <w:szCs w:val="32"/>
              </w:rPr>
              <w:t>6,0</w:t>
            </w:r>
            <w:r w:rsidR="00825538" w:rsidRPr="00A70F8D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A70F8D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15527491" w:rsidR="00954590" w:rsidRPr="00A70F8D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auto"/>
          <w:sz w:val="28"/>
          <w:szCs w:val="28"/>
        </w:rPr>
      </w:pPr>
      <w:r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740B1F">
        <w:rPr>
          <w:rFonts w:ascii="Arial" w:hAnsi="Arial" w:cs="Arial"/>
          <w:color w:val="FF0000"/>
          <w:sz w:val="28"/>
          <w:szCs w:val="28"/>
        </w:rPr>
        <w:t xml:space="preserve"> </w:t>
      </w:r>
      <w:r w:rsidR="00A70F8D" w:rsidRPr="00A70F8D">
        <w:rPr>
          <w:noProof/>
          <w:color w:val="auto"/>
        </w:rPr>
        <w:drawing>
          <wp:inline distT="0" distB="0" distL="0" distR="0" wp14:anchorId="174E9DD8" wp14:editId="47AB5C0B">
            <wp:extent cx="5438775" cy="1962150"/>
            <wp:effectExtent l="0" t="0" r="0" b="0"/>
            <wp:docPr id="39" name="Wykres 39" descr="Wykres przedstawia strukturę wieku mieszkańców powiatu w latach 2005-2024. Odsetek osób w wieku przedprodukcyjnym w 2005 roku wynosił 24,4%, do roku 2024 odnotowano spadek o 6,0 p.p. do 18,4%. Odsetek osób w wieku przedprodukcyjnym w roku 2010 wynosił 21,3%, w 2015 roku 19,7%, w 2020 roku 20,0%. Odsetek osób w wieku produkcyjnym w 2005 roku był na poziomie 62,1%, a w 2024 roku 58,9%, co oznacza spadek o 3,2 p.p. Odsetek osób w wieku produkcyjnym w roku 2010 wynosił 64,4%, w 2015 63,7%, w roku 2020 59,7%. Odsetek osób w wieku poprodukcyjnym  z 13,5% w roku 2005 wzrósł do 22,7% w roku 2024 - wzrost o 9,2 p.p. Odsetek osób w wieku poprodukcyjnym w roku 2010 wynosił 14,2%, w 2015 16,6%, a w roku 2020 20,3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A70F8D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A70F8D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A70F8D" w:rsidRPr="00A70F8D" w14:paraId="2957D4FF" w14:textId="77777777" w:rsidTr="008014EB">
        <w:tc>
          <w:tcPr>
            <w:tcW w:w="4820" w:type="dxa"/>
            <w:vAlign w:val="center"/>
          </w:tcPr>
          <w:p w14:paraId="4340D5D3" w14:textId="3D589695" w:rsidR="008014EB" w:rsidRPr="00A70F8D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A70F8D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A70F8D" w:rsidRPr="00A70F8D">
              <w:rPr>
                <w:rFonts w:ascii="Arial" w:eastAsiaTheme="majorEastAsia" w:hAnsi="Arial" w:cs="Arial"/>
                <w:sz w:val="32"/>
                <w:szCs w:val="32"/>
              </w:rPr>
              <w:t>13,2</w:t>
            </w:r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A70F8D" w:rsidRPr="00A70F8D" w14:paraId="09E1855E" w14:textId="77777777" w:rsidTr="008014EB">
        <w:tc>
          <w:tcPr>
            <w:tcW w:w="4820" w:type="dxa"/>
            <w:vAlign w:val="center"/>
          </w:tcPr>
          <w:p w14:paraId="29931035" w14:textId="195FED19" w:rsidR="008014EB" w:rsidRPr="00A70F8D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A70F8D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A70F8D" w:rsidRPr="00A70F8D">
              <w:rPr>
                <w:rFonts w:ascii="Arial" w:eastAsiaTheme="majorEastAsia" w:hAnsi="Arial" w:cs="Arial"/>
                <w:sz w:val="32"/>
                <w:szCs w:val="32"/>
              </w:rPr>
              <w:t>11,0</w:t>
            </w:r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A70F8D" w:rsidRPr="00A70F8D" w14:paraId="6A9C166C" w14:textId="77777777" w:rsidTr="008014EB">
        <w:tc>
          <w:tcPr>
            <w:tcW w:w="4820" w:type="dxa"/>
            <w:vAlign w:val="center"/>
          </w:tcPr>
          <w:p w14:paraId="2BC61EE6" w14:textId="09BE6158" w:rsidR="008014EB" w:rsidRPr="00A70F8D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A70F8D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A70F8D" w:rsidRPr="00A70F8D">
              <w:rPr>
                <w:rFonts w:ascii="Arial" w:eastAsiaTheme="majorEastAsia" w:hAnsi="Arial" w:cs="Arial"/>
                <w:sz w:val="32"/>
                <w:szCs w:val="32"/>
              </w:rPr>
              <w:t>2,2</w:t>
            </w:r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A70F8D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220A0A3B" w:rsidR="002B30CE" w:rsidRPr="00740B1F" w:rsidRDefault="00A70F8D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A70F8D">
        <w:rPr>
          <w:noProof/>
        </w:rPr>
        <w:drawing>
          <wp:inline distT="0" distB="0" distL="0" distR="0" wp14:anchorId="7637312D" wp14:editId="78EE4C9F">
            <wp:extent cx="5457825" cy="2314575"/>
            <wp:effectExtent l="0" t="0" r="0" b="0"/>
            <wp:docPr id="40" name="Wykres 40" descr="Wykres przedstawia prognozę struktury wieku mieszkańców powiatu w latach 2030-2060. Odsetek osób w wieku przedprodukcyjnym w 2030 roku będzie wynosił 15,8%, do roku 2060 prognozowany jest spadek o 2,2 p.p. W pozostałych latach prognozowany odsetek osób w wieku przedprodukcyjnym będzie wynosił: w 2040 roku 13,5%, w 2050 roku 14,1%, a 2060 roku 13,6%. Odsetek osób w wieku produkcyjnym w 2030 roku będzie wynosił 58,6%, do roku 2060 prognozowany jest spadek do 47,6%. W pozostałych latach prognozowany odsetek osób w wieku produkcyjnym będzie wynosił: w 2040 roku 56,0%, w 2050 roku 49,4%. Odsetek osób w wieku poprodukcyjnym z 25,6% w 2030 roku wzrośnie do 38,8% w roku 2060 - wzrost o 13,2 p.p. W pozostałych latach prognozowany odsetek osób w wieku poprodukcyjnym będzie wynosił: w 2040 roku 30,5%, a w 2050 roku 36,4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934FD1" w:rsidRPr="00A70F8D">
        <w:rPr>
          <w:noProof/>
        </w:rPr>
        <w:t xml:space="preserve"> </w:t>
      </w:r>
      <w:r w:rsidR="00E96393"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B13E9D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C06FC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B13E9D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B13E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B13E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B13E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B13E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B13E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B13E9D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B13E9D" w:rsidRPr="00B13E9D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B13E9D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3E9D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70708CB3" w:rsidR="00E0386B" w:rsidRPr="00B13E9D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B13E9D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B13E9D">
              <w:rPr>
                <w:rFonts w:ascii="Arial" w:hAnsi="Arial" w:cs="Arial"/>
                <w:sz w:val="36"/>
                <w:szCs w:val="36"/>
              </w:rPr>
              <w:t>9,</w:t>
            </w:r>
            <w:r w:rsidR="00B13E9D" w:rsidRPr="00B13E9D">
              <w:rPr>
                <w:rFonts w:ascii="Arial" w:hAnsi="Arial" w:cs="Arial"/>
                <w:sz w:val="36"/>
                <w:szCs w:val="36"/>
              </w:rPr>
              <w:t>8</w:t>
            </w:r>
            <w:r w:rsidRPr="00B13E9D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B13E9D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B13E9D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257F54A4" w:rsidR="008014EB" w:rsidRPr="00B13E9D" w:rsidRDefault="00B13E9D" w:rsidP="007E57A9">
      <w:pPr>
        <w:spacing w:after="0" w:line="240" w:lineRule="auto"/>
        <w:rPr>
          <w:noProof/>
        </w:rPr>
      </w:pPr>
      <w:r w:rsidRPr="00B13E9D">
        <w:rPr>
          <w:noProof/>
        </w:rPr>
        <w:drawing>
          <wp:inline distT="0" distB="0" distL="0" distR="0" wp14:anchorId="16F49F03" wp14:editId="0F64DFD1">
            <wp:extent cx="5610225" cy="2085975"/>
            <wp:effectExtent l="0" t="0" r="0" b="0"/>
            <wp:docPr id="45" name="Wykres 45" descr="Wykres przedstawia odsetek osób w wieku 80+ w ogólnej liczbie mieszkańców w latach 2005-2024 oraz prognozę na lata 2030-2060. W latach 2005-2024 odnotowano wzrost odsetka osób w wieku 80+, z 2,0% w 2005 roku do 3,7% w 2024 roku. Prognoza na lata 2030-2060 również zapowiada wzrost odsetka osób 80+, z 5,3% w 2030 roku do 13,5% w 2060 roku. W pozostałych latach odsetek osób w wieku 80+ w ogólnej liczbie mieszkańców powiatu przedstawiał się następująco: 2010 rok 2,8%, 2015 rok 3,6%, 2020 rok 4,1%, 2040 rok 9,1%, 2050 rok 10,4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B13E9D">
        <w:rPr>
          <w:noProof/>
        </w:rPr>
        <w:t xml:space="preserve"> </w:t>
      </w:r>
      <w:r w:rsidR="008014EB" w:rsidRPr="00B13E9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B13E9D">
        <w:rPr>
          <w:noProof/>
        </w:rPr>
        <w:t xml:space="preserve"> </w:t>
      </w:r>
    </w:p>
    <w:p w14:paraId="71179086" w14:textId="0387723E" w:rsidR="003E013D" w:rsidRPr="00920040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92004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920040" w:rsidRPr="00920040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920040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40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72125602" w:rsidR="00E0386B" w:rsidRPr="00920040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920040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920040">
              <w:rPr>
                <w:rFonts w:ascii="Arial" w:hAnsi="Arial" w:cs="Arial"/>
                <w:sz w:val="36"/>
                <w:szCs w:val="36"/>
              </w:rPr>
              <w:t>18,</w:t>
            </w:r>
            <w:r w:rsidR="000C347B">
              <w:rPr>
                <w:rFonts w:ascii="Arial" w:hAnsi="Arial" w:cs="Arial"/>
                <w:sz w:val="36"/>
                <w:szCs w:val="36"/>
              </w:rPr>
              <w:t>2</w:t>
            </w:r>
            <w:r w:rsidRPr="00920040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920040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920040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3796902E" w:rsidR="00745E3B" w:rsidRPr="00740B1F" w:rsidRDefault="000C347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625FB98" wp14:editId="6B5D0478">
            <wp:extent cx="5705475" cy="2085975"/>
            <wp:effectExtent l="0" t="0" r="0" b="0"/>
            <wp:docPr id="3" name="Wykres 3" descr="Wykres przedstawia odsetek osób w wieku 80+ w ogólnej liczbie osób w wieku poprodukcyjnym w latach 2005-2024 oraz prognozę na lata 2030-2060. W latach 2005-2024 odsetek osób w wieku 80+ w ogólnej liczbie osób w wieku poprodukcyjnym wynosił 14,8% w 2005 roku, 16,5% w 2024 roku. Prognoza na lata 2030-2060 zapowiada wzrost odsetka osób 80+ w ogólnej liczbie osób w wieku poprodukcyjnym: z 20,7% w 2030 roku do 34,7% w 2060 roku. W pozostałych latach odsetek osób w wieku 80+ w ogólnej liczbie w wieku poprodukcyjnym przedstawia się następująco: 2010 rok 19,6%, 2015 rok 21,9%, 2020 rok 20,3%, 2040 rok 29,9%, 2050 rok 28,5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014EB" w:rsidRPr="00740B1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26DCB933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046C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13235D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13235D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13235D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5BB88BCB" w:rsidR="00031775" w:rsidRPr="00740B1F" w:rsidRDefault="0013235D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38C55750" wp14:editId="1B235286">
            <wp:extent cx="4486275" cy="2105025"/>
            <wp:effectExtent l="0" t="0" r="0" b="0"/>
            <wp:docPr id="47" name="Wykres 47" descr="Wykres prezentuje liczbę rodzin ogółem w powiecie w 2011 i 2021 roku. Według Narodowego Spisu Powszechnego liczba rodzin ogółem w powiecie w 2011 roku wynosiła 7606, natomiast w 2021 roku 6946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7CCAD" wp14:editId="72C215A9">
            <wp:extent cx="4558665" cy="2196465"/>
            <wp:effectExtent l="0" t="0" r="0" b="0"/>
            <wp:docPr id="48" name="Wykres 48" descr="Wykres prezentuje odsetek rodzin z dziećmi i bez dzieci w ogólnej liczbie rodzin w powiecie w 2021 roku. Według Narodowego Spisu Powszechnego odsetek rodzin bez dzieci w 2021 roku wynosił 23,5%, natomiast rodzin z dziećmi 76,5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740B1F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4B6F948A" w:rsidR="00E0386B" w:rsidRPr="00740B1F" w:rsidRDefault="0013235D" w:rsidP="007E57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>
        <w:rPr>
          <w:noProof/>
        </w:rPr>
        <w:drawing>
          <wp:inline distT="0" distB="0" distL="0" distR="0" wp14:anchorId="12A2580A" wp14:editId="4A7ED12F">
            <wp:extent cx="8905875" cy="2162175"/>
            <wp:effectExtent l="0" t="0" r="0" b="0"/>
            <wp:docPr id="51" name="Wykres 51" descr="Wykres przedstawia odsetek rodzin według liczby dzieci w ogólnej liczbie rodzin z dziećmi w 2021 roku. Odsetek rodzin z 1 dzieckiem wynosił 50,0%, z 2 dzieci 34,6%, z 3 dzieci 11,1%, z 4 i więcej dzieci 4,3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9AB319" w14:textId="08FFFE10" w:rsidR="005C0283" w:rsidRPr="00740B1F" w:rsidRDefault="005C0283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740B1F" w:rsidSect="003A2B81">
          <w:headerReference w:type="default" r:id="rId26"/>
          <w:headerReference w:type="first" r:id="rId2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EF5576C" w14:textId="77777777" w:rsidR="00CF1AFB" w:rsidRPr="0013235D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13235D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13235D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60B5ED16" w:rsidR="007C5FD1" w:rsidRPr="0013235D" w:rsidRDefault="0013235D" w:rsidP="0013235D">
      <w:pPr>
        <w:tabs>
          <w:tab w:val="left" w:pos="430"/>
        </w:tabs>
        <w:spacing w:after="120" w:line="240" w:lineRule="auto"/>
        <w:ind w:left="-567" w:right="-457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13235D">
        <w:rPr>
          <w:noProof/>
        </w:rPr>
        <w:drawing>
          <wp:inline distT="0" distB="0" distL="0" distR="0" wp14:anchorId="11753E98" wp14:editId="74F59208">
            <wp:extent cx="5086350" cy="2028825"/>
            <wp:effectExtent l="0" t="0" r="0" b="0"/>
            <wp:docPr id="33" name="Wykres 33" descr="Wykres przedstawia liczbę rodzin w powiecie według typu w 2011 r. W 2011 według danych z NSP małżeństw było 5390, związków niesformalizowanych 330, matek z dziećmi 1587, ojców z dziećmi 299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13235D">
        <w:rPr>
          <w:noProof/>
        </w:rPr>
        <w:drawing>
          <wp:inline distT="0" distB="0" distL="0" distR="0" wp14:anchorId="3E555144" wp14:editId="731E54DA">
            <wp:extent cx="5086350" cy="2028825"/>
            <wp:effectExtent l="0" t="0" r="0" b="0"/>
            <wp:docPr id="56" name="Wykres 56" descr="Wykres przedstawia liczbę rodzin w powiecie według typu w 2021 r. W 2021 według danych z NSP małżeństw było 4315, związków niesformalizowanych 752, matek z dziećmi 1594, ojców z dziećmi 285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1CBB89B" w14:textId="79AD5515" w:rsidR="005D6698" w:rsidRPr="0013235D" w:rsidRDefault="00AC1E22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13235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09A5FA06" w14:textId="1D4C08E3" w:rsidR="00EE3BC0" w:rsidRPr="00740B1F" w:rsidRDefault="0013235D" w:rsidP="00707869">
      <w:pPr>
        <w:spacing w:line="240" w:lineRule="auto"/>
        <w:jc w:val="center"/>
        <w:rPr>
          <w:rFonts w:ascii="Arial" w:eastAsia="Calibri" w:hAnsi="Arial" w:cs="Arial"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08FD9C59" wp14:editId="09CED8C5">
            <wp:extent cx="7505700" cy="2419350"/>
            <wp:effectExtent l="0" t="0" r="0" b="0"/>
            <wp:docPr id="38" name="Wykres 38" descr="Wykres przedstawia procentową zmianę typu rodzin w latach 2011-2021. W latach 2011-2021 liczba małżeństw spadła o 19,9%, liczba związków niesformalizowanych wzrosła o 127,9%, liczba matek z dziećmi wzrosła o 0,4%, natomiast liczba ojców z dziećmi spadła o 4,7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221C546" w14:textId="4C60D68D" w:rsidR="006E3A2F" w:rsidRPr="00740B1F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08DDB1F" w14:textId="1E2F60D5" w:rsidR="005B3FEF" w:rsidRPr="00214AD8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14AD8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214AD8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214AD8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214AD8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214AD8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214AD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214AD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214AD8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7E4CB571" w:rsidR="00281C4A" w:rsidRPr="00740B1F" w:rsidRDefault="00214AD8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73FB45F6" wp14:editId="7AB4E168">
            <wp:extent cx="4610100" cy="2028825"/>
            <wp:effectExtent l="0" t="0" r="0" b="0"/>
            <wp:docPr id="57" name="Wykres 57" descr="Wykres przedstawia dane dotyczące liczby osób z niepełnosprawnościami w powiecie w 2011 i 2021 roku. Według danych z NSP w 2011 roku w powiecie było 3528 osób z niepełnosprawnościami, w 2021 roku 3508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99CD8" wp14:editId="29ABE1A8">
            <wp:extent cx="4657725" cy="2038350"/>
            <wp:effectExtent l="0" t="0" r="0" b="0"/>
            <wp:docPr id="42" name="Wykres 42" descr="Wykres prezentuje dane dotyczące odsetka osób z niepełnosprawnościami w ogóle ludności w powiecie w 2011 i 2021 roku. Według danych z NSP odsetek osób z niepełnosprawnościami w ogóle ludności powiatu w 2011 roku wynosił 12,8%, a w 2021 roku 13,7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FD63D8B" w14:textId="1D9EA3DB" w:rsidR="00326CFD" w:rsidRPr="00740B1F" w:rsidRDefault="00214AD8" w:rsidP="0071215E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>
        <w:rPr>
          <w:noProof/>
        </w:rPr>
        <w:drawing>
          <wp:inline distT="0" distB="0" distL="0" distR="0" wp14:anchorId="6A00D4E9" wp14:editId="2EB9E5A8">
            <wp:extent cx="5591175" cy="2419350"/>
            <wp:effectExtent l="0" t="0" r="0" b="0"/>
            <wp:docPr id="43" name="Wykres 43" descr="Wykres przedstawia odsetek osób z niepełnosprawnościami (tylko biologicznie) oraz z niepełnosprawnościami (prawne) w 2011 i 2021 roku. Odsetek osób z niepełnosprawnościami (tylko biologicznie) w 2011 roku wynosił 29,2%, z niepełnosprawnościami (prawne) 70,8%. W 2021 roku odsetek osób z niepełnosprawnościami (tylko biologicznie) wynosił 34,5%, z niepełnosprawnościami (prawne) 65,5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E2A0023" w14:textId="2E4BF9EB" w:rsidR="005C0283" w:rsidRPr="00740B1F" w:rsidRDefault="005C0283" w:rsidP="007E57A9">
      <w:pPr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740B1F" w:rsidSect="003A2B81">
          <w:headerReference w:type="default" r:id="rId34"/>
          <w:headerReference w:type="first" r:id="rId3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42568D94" w14:textId="77777777" w:rsidR="00326CFD" w:rsidRPr="003130CF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3130CF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3130CF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3130C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5B83C916" w:rsidR="00E7503D" w:rsidRPr="003130CF" w:rsidRDefault="003130CF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3130CF">
        <w:rPr>
          <w:noProof/>
        </w:rPr>
        <w:drawing>
          <wp:inline distT="0" distB="0" distL="0" distR="0" wp14:anchorId="69C6377E" wp14:editId="15F63619">
            <wp:extent cx="7134225" cy="2181225"/>
            <wp:effectExtent l="0" t="0" r="0" b="0"/>
            <wp:docPr id="60" name="Wykres 60" descr="Wykres przedstawia odsetek osób z niepełnosprawnościami według płci w ogóle osób z niepełnosprawnościami w roku 2011 i 2021. Odsetek mężczyzn z niepełnosprawnościami w 2011 roku wynosił 46,4%, natomiast w 2021 roku 48,6%. Odsetek kobiet z niepełnosprawnościami w 2011 roku wynosił 53,6%, natomiast w 2021 roku 51,4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6048A4B1" w:rsidR="00E7503D" w:rsidRPr="00740B1F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 w:rsidRPr="003130C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  <w:r w:rsidR="003130CF">
        <w:rPr>
          <w:noProof/>
        </w:rPr>
        <w:drawing>
          <wp:inline distT="0" distB="0" distL="0" distR="0" wp14:anchorId="5DE30D77" wp14:editId="2AD5485C">
            <wp:extent cx="7553325" cy="2190750"/>
            <wp:effectExtent l="0" t="0" r="0" b="0"/>
            <wp:docPr id="61" name="Wykres 61" descr="Wykres przedstawia odsetek osób z niepełnosprawnościami według wieku w ogóle osób z niepełnosprawnościami w roku 2011 i 2021. Odsetek osób z niepełnosprawnościami w wieku poprodukcyjnym w 2011 roku wynosił 38,2%, natomiast w 2021 roku wzrósł do 49,2%. Odsetek osób z niepełnosprawnościami w wieku produkcyjnym w 2011 roku wynosił 53,9%, natomiast w 2021 roku spadł do 42,6%. Odsetek osób z niepełnosprawnościami w wieku przedprodukcyjnym w 2011 roku wynosił 7,9%, natomiast w 2021 roku 8,2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0ADA690" w14:textId="4EDB7546" w:rsidR="005C0283" w:rsidRPr="00740B1F" w:rsidRDefault="005C0283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1A69FEBE" w14:textId="574FE98D" w:rsidR="00717522" w:rsidRPr="00ED2420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ED2420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ED2420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ED2420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64E2A234" w:rsidR="00745E3B" w:rsidRPr="00740B1F" w:rsidRDefault="00ED2420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57585B2" wp14:editId="3BBEC412">
            <wp:extent cx="8105775" cy="2419350"/>
            <wp:effectExtent l="0" t="0" r="0" b="0"/>
            <wp:docPr id="62" name="Wykres 62" descr="Wykres prezentuje dane dotyczące odsetka osób z niepełnosprawnościami według stopnia niepełnosprawności w roku 2011 i 2021. Odsetek osób z niepełnosprawnościami o stopniu znacznym w 2011 wynosił 25,2%, w 2021 roku 24,5%. Odsetek osób z niepełnosprawnościami o stopniu umiarkowanym w 2011 roku wynosił 37,5%, w 2021 wzrósł do 38,8%. Odsetek osób z niepełnosprawnościami o stopniu lekkim w 2011 roku wynosił 27,5%, natomiast w 2021 roku 26,8%. Odsetek osób z niepełnosprawnościami w wieku 0-15 lat z orzeczeniem o niepełnosprawności w 2011 roku wynosił 7,9%, a 2021 roku wynosił 9,9%. W 2011 roku pojawia się również kategoria osób z niepełnosprawnościami o stopniu nieustalonym, tj. 1,8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9B67D2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B67D2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9B67D2" w:rsidRPr="009B67D2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62505775" w:rsidR="009E6AAE" w:rsidRPr="009B67D2" w:rsidRDefault="009B67D2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9B67D2">
              <w:rPr>
                <w:rFonts w:ascii="Arial" w:hAnsi="Arial" w:cs="Arial"/>
                <w:sz w:val="32"/>
                <w:szCs w:val="32"/>
              </w:rPr>
              <w:t>348</w:t>
            </w:r>
            <w:r w:rsidR="00C951A6" w:rsidRPr="009B67D2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406BD" w:rsidRPr="009B67D2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9B67D2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9B67D2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21E27301" w:rsidR="0081654B" w:rsidRPr="00740B1F" w:rsidRDefault="009B67D2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0762B680" wp14:editId="0591C27E">
            <wp:extent cx="5610225" cy="1781175"/>
            <wp:effectExtent l="0" t="0" r="0" b="0"/>
            <wp:docPr id="133" name="Wykres 133" descr="Według danych NSP2021 w powiecie było 348 imigrantów. Odsetek imigrantów mężczyzn wynosił 79,6%, odsetek imigrantów kobiet 20,4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31247EA0" w:rsidR="006449A6" w:rsidRPr="00740B1F" w:rsidRDefault="009B67D2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07AF0830" wp14:editId="15000362">
            <wp:extent cx="4381500" cy="2162175"/>
            <wp:effectExtent l="0" t="0" r="0" b="0"/>
            <wp:docPr id="134" name="Wykres 134" descr="Wykres przedstawia odsetek imigrantów w powiecie według grup wieku według NSP2021. W 2021 roku odsetek imigrantów w wieku przedprodukcyjnym wynosił 1,4%, w wieku produkcyjnym 96,8%, w wieku poprodukcyjnym 1,7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A886E" wp14:editId="51CB82C8">
            <wp:extent cx="4924425" cy="2228850"/>
            <wp:effectExtent l="0" t="0" r="0" b="0"/>
            <wp:docPr id="135" name="Wykres 135" descr="Wykres przedstawia odsetek imigrantów według kraju pochodzenia w powiecie w 2021 roku. Największy odsetek imigrantów pochodził z Europy, z krajów spoza Unii Europejskiej (83,3%). Następnie z Azji (4,0%), krajów Unii Europejskiej (1,4%). Spory odsetek stanowili imigranci bez ustalonego kraju pochodzenia (10,1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740B1F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740B1F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740B1F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FC3F07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FC3F07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FC3F07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485D6144" w:rsidR="00463E62" w:rsidRPr="00740B1F" w:rsidRDefault="00FC3F07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740B1F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7B6576">
        <w:rPr>
          <w:rFonts w:ascii="Arial" w:eastAsia="+mn-ea" w:hAnsi="Arial" w:cs="Arial"/>
          <w:b/>
          <w:bCs/>
          <w:noProof/>
          <w:color w:val="4472C4"/>
          <w:sz w:val="40"/>
          <w:szCs w:val="40"/>
        </w:rPr>
        <w:drawing>
          <wp:inline distT="0" distB="0" distL="0" distR="0" wp14:anchorId="41693BB4" wp14:editId="5544B398">
            <wp:extent cx="6677025" cy="3991813"/>
            <wp:effectExtent l="0" t="0" r="0" b="8890"/>
            <wp:docPr id="7" name="Obraz 7" descr="Mapa przedstawia granice powiatu w podziale na gminy: Banie Mazurskie, Gołdap, Dubenin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a przedstawia granice powiatu w podziale na gminy: Banie Mazurskie, Gołdap, Dubeninki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246" cy="399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FB6686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FB6686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FB6686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B6686">
        <w:rPr>
          <w:rFonts w:ascii="Arial" w:hAnsi="Arial" w:cs="Arial"/>
          <w:sz w:val="28"/>
          <w:szCs w:val="28"/>
        </w:rPr>
        <w:t xml:space="preserve">Liczba ludności </w:t>
      </w:r>
      <w:r w:rsidR="001808C1" w:rsidRPr="00FB6686">
        <w:rPr>
          <w:rFonts w:ascii="Arial" w:hAnsi="Arial" w:cs="Arial"/>
          <w:sz w:val="28"/>
          <w:szCs w:val="28"/>
        </w:rPr>
        <w:t xml:space="preserve">w poszczególnych gminach </w:t>
      </w:r>
      <w:r w:rsidRPr="00FB6686">
        <w:rPr>
          <w:rFonts w:ascii="Arial" w:hAnsi="Arial" w:cs="Arial"/>
          <w:sz w:val="28"/>
          <w:szCs w:val="28"/>
        </w:rPr>
        <w:t>w 202</w:t>
      </w:r>
      <w:r w:rsidR="00810B8A" w:rsidRPr="00FB6686">
        <w:rPr>
          <w:rFonts w:ascii="Arial" w:hAnsi="Arial" w:cs="Arial"/>
          <w:sz w:val="28"/>
          <w:szCs w:val="28"/>
        </w:rPr>
        <w:t>4</w:t>
      </w:r>
      <w:r w:rsidRPr="00FB6686">
        <w:rPr>
          <w:rFonts w:ascii="Arial" w:hAnsi="Arial" w:cs="Arial"/>
          <w:sz w:val="28"/>
          <w:szCs w:val="28"/>
        </w:rPr>
        <w:t xml:space="preserve"> r.</w:t>
      </w:r>
    </w:p>
    <w:p w14:paraId="65A23606" w14:textId="3A4E1EB1" w:rsidR="00724ED6" w:rsidRPr="00740B1F" w:rsidRDefault="00FB6686" w:rsidP="00652B3A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1FC4F34" wp14:editId="5EB17561">
            <wp:extent cx="6686550" cy="2133600"/>
            <wp:effectExtent l="0" t="0" r="0" b="0"/>
            <wp:docPr id="136" name="Wykres 136" descr="Wykres przedstawia liczbę ludności w gminach powiatu w 2024 r.: gmina Banie Mazurskie 3141 mieszkańców, gmina Dubeninki 2562 mieszkańców, gmina Gołdap 18 909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9CDF69CC-C926-4B7C-90CA-3072E9D95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77893424" w:rsidR="00F63691" w:rsidRPr="00FB6686" w:rsidRDefault="00F63691" w:rsidP="00652B3A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FB6686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FB6686">
        <w:rPr>
          <w:rFonts w:ascii="Arial" w:hAnsi="Arial" w:cs="Arial"/>
          <w:sz w:val="28"/>
          <w:szCs w:val="28"/>
        </w:rPr>
        <w:t>4</w:t>
      </w:r>
      <w:r w:rsidRPr="00FB6686">
        <w:rPr>
          <w:rFonts w:ascii="Arial" w:hAnsi="Arial" w:cs="Arial"/>
          <w:sz w:val="28"/>
          <w:szCs w:val="28"/>
        </w:rPr>
        <w:t>-2040 (w %)</w:t>
      </w:r>
    </w:p>
    <w:p w14:paraId="2107DA77" w14:textId="5A88165D" w:rsidR="009956DA" w:rsidRPr="00740B1F" w:rsidRDefault="00FB6686" w:rsidP="00FB6DFB">
      <w:pPr>
        <w:spacing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740B1F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1CED6E9" wp14:editId="08C62565">
            <wp:extent cx="7239000" cy="2247900"/>
            <wp:effectExtent l="0" t="0" r="0" b="0"/>
            <wp:docPr id="139" name="Wykres 139" descr="Wykres przedstawia prognozę zmiany liczby ludności na lata 2024-2040 w gminach powiatu: gmina Banie Mazurskie - spadek o 25,4%, gmina Dubeninki - spadek o 23,5%, gmina Gołdap - spadek o 7,3%.">
              <a:extLst xmlns:a="http://schemas.openxmlformats.org/drawingml/2006/main">
                <a:ext uri="{FF2B5EF4-FFF2-40B4-BE49-F238E27FC236}">
                  <a16:creationId xmlns:a16="http://schemas.microsoft.com/office/drawing/2014/main" id="{83B3730E-71B4-465D-AB73-99F8544414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740B1F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FB6686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FB6686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FB6686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B6686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69BF91DC" w:rsidR="007D25CF" w:rsidRPr="00740B1F" w:rsidRDefault="00FB6686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54B850D" wp14:editId="62233665">
            <wp:extent cx="7867650" cy="2524125"/>
            <wp:effectExtent l="0" t="0" r="0" b="0"/>
            <wp:docPr id="140" name="Wykres 140" descr="Wykres przedstawia przyrost naturalny w poszczególnych gminach powiatu w 2024 r. i prognozy w 2040 r.: w gminie Banie Mazurskie -27 w 2024 roku, -33 w 2040 roku; w gminie Dubeninki -11 w 2024 roku, -16 w 2040 roku; w gminie Gołdap -74 w 2024 roku, -96 w 2040 roku.">
              <a:extLst xmlns:a="http://schemas.openxmlformats.org/drawingml/2006/main">
                <a:ext uri="{FF2B5EF4-FFF2-40B4-BE49-F238E27FC236}">
                  <a16:creationId xmlns:a16="http://schemas.microsoft.com/office/drawing/2014/main" id="{B1B4E9BE-744A-42A9-B5EA-61E579C717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750AB81" w14:textId="58583BCA" w:rsidR="00BA2F25" w:rsidRPr="00FB6686" w:rsidRDefault="00BA2F25" w:rsidP="00FB6DFB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FB6686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FB6686">
        <w:rPr>
          <w:noProof/>
        </w:rPr>
        <w:t xml:space="preserve"> </w:t>
      </w:r>
      <w:r w:rsidR="00FB6686" w:rsidRPr="00FB6686">
        <w:rPr>
          <w:noProof/>
        </w:rPr>
        <w:drawing>
          <wp:inline distT="0" distB="0" distL="0" distR="0" wp14:anchorId="306AC483" wp14:editId="77304384">
            <wp:extent cx="7734300" cy="2276475"/>
            <wp:effectExtent l="0" t="0" r="0" b="0"/>
            <wp:docPr id="141" name="Wykres 141" descr="Wykres przedstawia saldo migracji wewnętrznych w poszczególnych gminach powiatu w 2024 r. i prognozy w 2040 r.: w gminie Banie Mazurskie -13 w 2024 roku, -31 w 2040 roku; w gminie Dubeninki -58 w 2024 roku, -18 w 2040 roku; w gminie Gołdap -89 w 2024 roku, -17 w 2040 roku.">
              <a:extLst xmlns:a="http://schemas.openxmlformats.org/drawingml/2006/main">
                <a:ext uri="{FF2B5EF4-FFF2-40B4-BE49-F238E27FC236}">
                  <a16:creationId xmlns:a16="http://schemas.microsoft.com/office/drawing/2014/main" id="{795ED8E6-DEE3-44A5-B376-B4BFEF2A45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7A2871C" w14:textId="3B135794" w:rsidR="00253814" w:rsidRPr="00740B1F" w:rsidRDefault="00253814" w:rsidP="008C756F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53814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2A23B54" w14:textId="63A3C54E" w:rsidR="00E2570A" w:rsidRPr="001B3B73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1B3B73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1B3B73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1B3B73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1B3B73">
        <w:rPr>
          <w:rFonts w:ascii="Arial" w:hAnsi="Arial" w:cs="Arial"/>
          <w:sz w:val="28"/>
          <w:szCs w:val="28"/>
        </w:rPr>
        <w:t xml:space="preserve">w poszczególnych gminach </w:t>
      </w:r>
      <w:r w:rsidRPr="001B3B73">
        <w:rPr>
          <w:rFonts w:ascii="Arial" w:hAnsi="Arial" w:cs="Arial"/>
          <w:sz w:val="28"/>
          <w:szCs w:val="28"/>
        </w:rPr>
        <w:t>w 202</w:t>
      </w:r>
      <w:r w:rsidR="00473E28" w:rsidRPr="001B3B73">
        <w:rPr>
          <w:rFonts w:ascii="Arial" w:hAnsi="Arial" w:cs="Arial"/>
          <w:sz w:val="28"/>
          <w:szCs w:val="28"/>
        </w:rPr>
        <w:t>4</w:t>
      </w:r>
      <w:r w:rsidRPr="001B3B73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492F7D2A" w:rsidR="009C7327" w:rsidRPr="00740B1F" w:rsidRDefault="001B3B73" w:rsidP="00246F8F">
      <w:pPr>
        <w:spacing w:before="120" w:after="120"/>
        <w:rPr>
          <w:noProof/>
          <w:color w:val="FF0000"/>
        </w:rPr>
      </w:pPr>
      <w:r>
        <w:rPr>
          <w:noProof/>
        </w:rPr>
        <w:drawing>
          <wp:inline distT="0" distB="0" distL="0" distR="0" wp14:anchorId="298583FE" wp14:editId="3874380B">
            <wp:extent cx="4448175" cy="2457450"/>
            <wp:effectExtent l="0" t="0" r="0" b="0"/>
            <wp:docPr id="142" name="Wykres 142" descr="Wykres przedstawia strukturę wieku mieszkańców w poszczególnych gminach w 2024 r.: gmina Banie Mazurskie - osoby w wieku przedprodukcyjnym 12,6%, osoby w wieku produkcyjnym 60,2%, osoby w wieku poprodukcyjnym 27,2%; gmina Dubeninki - osoby w wieku przedprodukcyjnym 16,9%, osoby w wieku produkcyjnym 57,5%, osoby w wieku poprodukcyjnym 25,6%; gmina Gołdap - osoby w wieku przedprodukcyjnym 19,6%, osoby w wieku produkcyjnym 58,9%, osoby w wieku poprodukcyjnym 21,5%.">
              <a:extLst xmlns:a="http://schemas.openxmlformats.org/drawingml/2006/main">
                <a:ext uri="{FF2B5EF4-FFF2-40B4-BE49-F238E27FC236}">
                  <a16:creationId xmlns:a16="http://schemas.microsoft.com/office/drawing/2014/main" id="{AD556944-DE3E-4FF2-A8C4-758B34BCB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E18FD2" wp14:editId="48CB1DC8">
            <wp:extent cx="5076825" cy="2524125"/>
            <wp:effectExtent l="0" t="0" r="0" b="0"/>
            <wp:docPr id="143" name="Wykres 143" descr="Wykres przedstawia strukturę wieku mieszkańców w poszczególnych gminach w 2040 r.: gmina Banie Mazurskie - osoby w wieku przedprodukcyjnym 10,8%, osoby w wieku produkcyjnym 51,1%, osoby w wieku poprodukcyjnym 38,1%; gmina Dubeninki - osoby w wieku przedprodukcyjnym 14,4%, osoby w wieku produkcyjnym 52,0%, osoby w wieku poprodukcyjnym 33,6%; gmina Gołdap - osoby w wieku przedprodukcyjnym 13,8%, osoby w wieku produkcyjnym 57,1%, osoby w wieku poprodukcyjnym 29,2%.">
              <a:extLst xmlns:a="http://schemas.openxmlformats.org/drawingml/2006/main">
                <a:ext uri="{FF2B5EF4-FFF2-40B4-BE49-F238E27FC236}">
                  <a16:creationId xmlns:a16="http://schemas.microsoft.com/office/drawing/2014/main" id="{EDFEC4B6-A5D3-4D9B-A82D-68A3209E7A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3862A03D" w14:textId="5D58BAED" w:rsidR="00377D8B" w:rsidRPr="00740B1F" w:rsidRDefault="001B3B73" w:rsidP="00377D8B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007F39C" wp14:editId="2BF325AC">
            <wp:extent cx="7800975" cy="2266950"/>
            <wp:effectExtent l="0" t="0" r="0" b="0"/>
            <wp:docPr id="144" name="Wykres 144" descr="Wykres przedstawia prognozę zmiany struktury wieku mieszkańców w poszczególnych gminach powiatu w latach 2024-2040. W gminie Banie Mazurskie odsetek osób w wieku przedprodukcyjnym spadnie o 1,8 p.p., osób w wieku produkcyjnym spadnie o 9,1 p.p., natomiast osób w wieku poprodukcyjnym wzrośnie o 11,0 p.p. W gminie Dubeninki odsetek osób w wieku przedprodukcyjnym spadnie o 2,6 p.p., osób w wieku produkcyjnym spadnie o 5,5 p.p., natomiast osób w wieku poprodukcyjnym wzrośnie o 9,2 p.p. W gminie Gołdap odsetek osób w wieku przedprodukcyjnym spadnie o 5,8 p.p., osób w wieku produkcyjnym spadnie o 1,9 p.p., natomiast osób w wieku poprodukcyjnym wzrośnie o 7,7 p.p.">
              <a:extLst xmlns:a="http://schemas.openxmlformats.org/drawingml/2006/main">
                <a:ext uri="{FF2B5EF4-FFF2-40B4-BE49-F238E27FC236}">
                  <a16:creationId xmlns:a16="http://schemas.microsoft.com/office/drawing/2014/main" id="{5AE6C84C-A659-4E04-A4BF-C88D36BFFF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08B11DBA" w14:textId="33503BBB" w:rsidR="00F901C5" w:rsidRPr="00740B1F" w:rsidRDefault="00F901C5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740B1F" w:rsidSect="003A2B81">
          <w:headerReference w:type="default" r:id="rId55"/>
          <w:headerReference w:type="first" r:id="rId5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25B5B4D9" w14:textId="2BD4B20E" w:rsidR="00E2570A" w:rsidRPr="001256B5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1256B5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1256B5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1256B5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1256B5">
        <w:rPr>
          <w:rFonts w:ascii="Arial" w:hAnsi="Arial" w:cs="Arial"/>
          <w:sz w:val="28"/>
          <w:szCs w:val="28"/>
        </w:rPr>
        <w:t>202</w:t>
      </w:r>
      <w:r w:rsidR="00A21A01" w:rsidRPr="001256B5">
        <w:rPr>
          <w:rFonts w:ascii="Arial" w:hAnsi="Arial" w:cs="Arial"/>
          <w:sz w:val="28"/>
          <w:szCs w:val="28"/>
        </w:rPr>
        <w:t>4</w:t>
      </w:r>
      <w:r w:rsidR="007A596E" w:rsidRPr="001256B5">
        <w:rPr>
          <w:rFonts w:ascii="Arial" w:hAnsi="Arial" w:cs="Arial"/>
          <w:sz w:val="28"/>
          <w:szCs w:val="28"/>
        </w:rPr>
        <w:t xml:space="preserve"> r. i </w:t>
      </w:r>
      <w:r w:rsidRPr="001256B5">
        <w:rPr>
          <w:rFonts w:ascii="Arial" w:hAnsi="Arial" w:cs="Arial"/>
          <w:sz w:val="28"/>
          <w:szCs w:val="28"/>
        </w:rPr>
        <w:t>2040 r.</w:t>
      </w:r>
    </w:p>
    <w:p w14:paraId="4192BE98" w14:textId="6732577C" w:rsidR="00E71220" w:rsidRPr="001256B5" w:rsidRDefault="001256B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256B5">
        <w:rPr>
          <w:noProof/>
        </w:rPr>
        <w:drawing>
          <wp:inline distT="0" distB="0" distL="0" distR="0" wp14:anchorId="11531C3F" wp14:editId="50D8E223">
            <wp:extent cx="7181850" cy="1905000"/>
            <wp:effectExtent l="0" t="0" r="0" b="0"/>
            <wp:docPr id="145" name="Wykres 145" descr="Wykres przedstawia odsetek osób w wieku 80+ w ogólnej liczbie mieszkańców w poszczególnych gminach powiatu w 2024 r. i 2040 r. W gminie Banie Mazurskie w 2024 roku osoby w wieku 80+ stanowiły 6,1% ogółu, a w 2040 roku odsetek ten wzrośnie do 12,0%. W gminie Dubeninki odsetek osób 80+ w 2024 roku wynosił 4,3%, natomiast w 2040 roku wzrośnie do 12,3%. W gminie Gołdap odsetek osób w wieku 80+ w 2024 roku wynosił 3,3%, a w 2040 roku osiągnie 8,4%.">
              <a:extLst xmlns:a="http://schemas.openxmlformats.org/drawingml/2006/main">
                <a:ext uri="{FF2B5EF4-FFF2-40B4-BE49-F238E27FC236}">
                  <a16:creationId xmlns:a16="http://schemas.microsoft.com/office/drawing/2014/main" id="{22707F62-8FAD-4E3D-BF2A-F371DB0C18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45AD5D6" w14:textId="17042203" w:rsidR="002763F3" w:rsidRPr="001256B5" w:rsidRDefault="00E71220" w:rsidP="004906AC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1256B5">
        <w:rPr>
          <w:rFonts w:ascii="Arial" w:hAnsi="Arial" w:cs="Arial"/>
          <w:sz w:val="28"/>
          <w:szCs w:val="28"/>
        </w:rPr>
        <w:t>Odsetek osób w wieku 80+</w:t>
      </w:r>
      <w:r w:rsidRPr="001256B5">
        <w:rPr>
          <w:rFonts w:ascii="Arial" w:hAnsi="Arial" w:cs="Arial"/>
          <w:noProof/>
          <w:sz w:val="22"/>
          <w:szCs w:val="22"/>
        </w:rPr>
        <w:t xml:space="preserve"> </w:t>
      </w:r>
      <w:r w:rsidRPr="001256B5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1256B5">
        <w:rPr>
          <w:noProof/>
        </w:rPr>
        <w:t xml:space="preserve"> </w:t>
      </w:r>
    </w:p>
    <w:p w14:paraId="6120B28D" w14:textId="61774D01" w:rsidR="003A085B" w:rsidRPr="00740B1F" w:rsidRDefault="001256B5" w:rsidP="004906AC">
      <w:pPr>
        <w:jc w:val="center"/>
        <w:rPr>
          <w:b/>
          <w:bCs/>
          <w:color w:val="FF0000"/>
          <w:sz w:val="48"/>
          <w:szCs w:val="48"/>
        </w:rPr>
        <w:sectPr w:rsidR="003A085B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8D21B25" wp14:editId="41A44D65">
            <wp:extent cx="7648575" cy="2162175"/>
            <wp:effectExtent l="0" t="0" r="0" b="0"/>
            <wp:docPr id="147" name="Wykres 147" descr="Wykres przedstawia odsetek osób w wieku 80+ w ogólnej liczbie osób w wieku poprodukcyjnym w poszczególnych gminach powiatu w 2024 r. i 2040 r. W gminie Banie Mazurskie w 2024 roku osoby w wieku 80+ stanowiły 22,5% ogółu osób w wieku poprodukcyjnym, a w 2040 roku odsetek ten wzrośnie do 31,5%. W gminie Dubeninki odsetek osób 80+ w ogóle osób w wieku poprodukcyjnym w 2024 roku wynosił 16,6%, natomiast w 2040 roku wzrośnie do 36,7%. W gminie Gołdap odsetek osób 80+ w ogóle osób w wieku poprodukcyjnym w 2024 roku wynosił 15,2%, a w 2040 roku osiągnie 28,8%.">
              <a:extLst xmlns:a="http://schemas.openxmlformats.org/drawingml/2006/main">
                <a:ext uri="{FF2B5EF4-FFF2-40B4-BE49-F238E27FC236}">
                  <a16:creationId xmlns:a16="http://schemas.microsoft.com/office/drawing/2014/main" id="{542BE88A-F351-491A-B770-82613D369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9B44F6" w:rsidRDefault="008D1E22" w:rsidP="007E57A9">
      <w:pPr>
        <w:spacing w:before="360" w:after="0" w:line="240" w:lineRule="auto"/>
        <w:rPr>
          <w:sz w:val="24"/>
          <w:szCs w:val="24"/>
        </w:rPr>
      </w:pPr>
      <w:r w:rsidRPr="009B44F6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9B44F6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9B44F6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9B44F6">
        <w:rPr>
          <w:rFonts w:ascii="Arial" w:hAnsi="Arial" w:cs="Arial"/>
          <w:sz w:val="28"/>
          <w:szCs w:val="28"/>
        </w:rPr>
        <w:t>w poszczególnych gminach</w:t>
      </w:r>
      <w:r w:rsidR="000847D0" w:rsidRPr="009B44F6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9B44F6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9B44F6">
        <w:rPr>
          <w:rFonts w:ascii="Arial" w:hAnsi="Arial" w:cs="Arial"/>
          <w:sz w:val="28"/>
          <w:szCs w:val="28"/>
        </w:rPr>
        <w:t xml:space="preserve"> </w:t>
      </w:r>
      <w:r w:rsidR="000847D0" w:rsidRPr="009B44F6">
        <w:rPr>
          <w:rFonts w:ascii="Arial" w:hAnsi="Arial" w:cs="Arial"/>
          <w:sz w:val="28"/>
          <w:szCs w:val="28"/>
        </w:rPr>
        <w:t>w 2021 r.</w:t>
      </w:r>
    </w:p>
    <w:p w14:paraId="613FDCEC" w14:textId="04A45E2A" w:rsidR="00D0775A" w:rsidRPr="00740B1F" w:rsidRDefault="009B44F6" w:rsidP="004C1F9E">
      <w:pPr>
        <w:spacing w:after="120" w:line="240" w:lineRule="auto"/>
        <w:ind w:left="-142" w:right="-32"/>
        <w:jc w:val="center"/>
        <w:rPr>
          <w:rFonts w:ascii="Arial" w:hAnsi="Arial" w:cs="Arial"/>
          <w:color w:val="FF0000"/>
          <w:sz w:val="28"/>
          <w:szCs w:val="28"/>
        </w:rPr>
      </w:pPr>
      <w:r w:rsidRPr="000E3057">
        <w:rPr>
          <w:noProof/>
        </w:rPr>
        <w:drawing>
          <wp:inline distT="0" distB="0" distL="0" distR="0" wp14:anchorId="30B0C0C9" wp14:editId="6FA215B0">
            <wp:extent cx="4257675" cy="2066925"/>
            <wp:effectExtent l="0" t="0" r="0" b="0"/>
            <wp:docPr id="148" name="Wykres 148" descr="Wykres przedstawia liczbę rodzin w poszczególnych gminach powiatu w 2021 roku: w gminie Banie Mazurskie 924, w gminie Dubeninki 734, w gminie Gołdap 5288. ">
              <a:extLst xmlns:a="http://schemas.openxmlformats.org/drawingml/2006/main">
                <a:ext uri="{FF2B5EF4-FFF2-40B4-BE49-F238E27FC236}">
                  <a16:creationId xmlns:a16="http://schemas.microsoft.com/office/drawing/2014/main" id="{5C2FC34A-AFDE-4C07-82C4-FBF93190EE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20720E" wp14:editId="6BDAEB0E">
            <wp:extent cx="5191125" cy="2171700"/>
            <wp:effectExtent l="0" t="0" r="0" b="0"/>
            <wp:docPr id="150" name="Wykres 150" descr="Wykres przedstawia odsetek rodzin z dziećmi i bez dzieci w ogólnej liczbie rodzin w gminach powiatu w 2021 r. W gminie Banie Mazurskie 25,9% rodzin nie ma dzieci, a 74,1% to rodziny z dziećmi. W gminie Dubeninki 26,3% rodzin to rodziny bez dzieci, a 73,7% to rodziny z dziećmi. W gminie Gołdap 22,7% rodzin nie ma dzieci, a 77,3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1138A1C8-2A97-4A19-91D2-60CC04440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  <w:r w:rsidR="004C1F9E">
        <w:rPr>
          <w:noProof/>
        </w:rPr>
        <w:drawing>
          <wp:inline distT="0" distB="0" distL="0" distR="0" wp14:anchorId="30BD325F" wp14:editId="2F18FA2A">
            <wp:extent cx="7896225" cy="2705100"/>
            <wp:effectExtent l="0" t="0" r="0" b="0"/>
            <wp:docPr id="151" name="Wykres 151" descr="Wykres przedstawia odsetek rodzin z 1 i więcej dzieckiem w poszczególnych gminach powiatu w 2021 roku. W gminie Banie Mazurskie 51,8% rodzin z dziećmi posiada jedno dziecko, rodziny z dwójką dzieci stanowią 31,2%, a z trójką dzieci 11,1%. Najmniej liczne są rodziny z czwórką i więcej dzieci, które stanowią 5,8%. W gminie Dubeninki rodziny z jednym dzieckiem stanowią 46,8%, z dwójką dzieci 32,3%, z trójką 13,5%, a z czwórką i więcej dzieci 7,4%. W gminie Gołdap 50,1% rodzin posiada jedno dziecko, a 35,4% dwójkę dzieci. Rodziny z trójką dzieci stanowią 10,8%, a z czwórką i więcej dzieci 3,7%.">
              <a:extLst xmlns:a="http://schemas.openxmlformats.org/drawingml/2006/main">
                <a:ext uri="{FF2B5EF4-FFF2-40B4-BE49-F238E27FC236}">
                  <a16:creationId xmlns:a16="http://schemas.microsoft.com/office/drawing/2014/main" id="{1138A1C8-2A97-4A19-91D2-60CC04440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63EC84C0" w14:textId="7563C743" w:rsidR="00FF72A5" w:rsidRPr="00740B1F" w:rsidRDefault="00FF72A5" w:rsidP="00B45D61">
      <w:pPr>
        <w:jc w:val="center"/>
        <w:rPr>
          <w:b/>
          <w:bCs/>
          <w:color w:val="FF0000"/>
          <w:sz w:val="28"/>
          <w:szCs w:val="28"/>
        </w:rPr>
        <w:sectPr w:rsidR="00FF72A5" w:rsidRPr="00740B1F" w:rsidSect="003A2B81">
          <w:headerReference w:type="default" r:id="rId62"/>
          <w:headerReference w:type="first" r:id="rId6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0F60E6E" w14:textId="77777777" w:rsidR="00E2570A" w:rsidRPr="004C1F9E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C1F9E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4C1F9E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4C1F9E">
        <w:rPr>
          <w:rFonts w:ascii="Arial" w:hAnsi="Arial" w:cs="Arial"/>
          <w:sz w:val="28"/>
          <w:szCs w:val="28"/>
        </w:rPr>
        <w:t>Rodzin</w:t>
      </w:r>
      <w:r w:rsidR="001808C1" w:rsidRPr="004C1F9E">
        <w:rPr>
          <w:rFonts w:ascii="Arial" w:hAnsi="Arial" w:cs="Arial"/>
          <w:sz w:val="28"/>
          <w:szCs w:val="28"/>
        </w:rPr>
        <w:t>y</w:t>
      </w:r>
      <w:r w:rsidRPr="004C1F9E">
        <w:rPr>
          <w:rFonts w:ascii="Arial" w:hAnsi="Arial" w:cs="Arial"/>
          <w:sz w:val="28"/>
          <w:szCs w:val="28"/>
        </w:rPr>
        <w:t xml:space="preserve"> </w:t>
      </w:r>
      <w:r w:rsidR="001808C1" w:rsidRPr="004C1F9E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4C1F9E">
        <w:rPr>
          <w:rFonts w:ascii="Arial" w:hAnsi="Arial" w:cs="Arial"/>
          <w:sz w:val="28"/>
          <w:szCs w:val="28"/>
        </w:rPr>
        <w:t xml:space="preserve">wg typu </w:t>
      </w:r>
      <w:r w:rsidR="001808C1" w:rsidRPr="004C1F9E">
        <w:rPr>
          <w:rFonts w:ascii="Arial" w:hAnsi="Arial" w:cs="Arial"/>
          <w:sz w:val="28"/>
          <w:szCs w:val="28"/>
        </w:rPr>
        <w:t>w 2021 r.</w:t>
      </w:r>
    </w:p>
    <w:p w14:paraId="58996074" w14:textId="0A6FE5BF" w:rsidR="00CD67BB" w:rsidRPr="00740B1F" w:rsidRDefault="004C1F9E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1CD7D1F" wp14:editId="30B3C692">
            <wp:extent cx="8105775" cy="2257425"/>
            <wp:effectExtent l="0" t="0" r="0" b="0"/>
            <wp:docPr id="161" name="Wykres 161" descr="Wykres przedstawia liczbę rodzin w poszczególnych gminach powiatu według typu w 2021 r.: gmina Banie Mazurskie: małżeństwa 577 rodzin, związki niesformalizowane 90 rodzin, matki samotnie wychowujące dzieci 216 rodzin, ojcowie samotnie wychowujący dzieci 41 rodzin; gmina Dubeninki: małżeństwa 481 rodzin, związki niesformalizowane 57 rodzin, matki samotnie wychowujące dzieci 165 rodzin, ojcowie samotnie wychowujący dzieci 31 rodzin; gmina Gołdap: małżeństwa 3257 rodzin, związki niesformalizowane 605 rodzin, samotne matki 1213 rodzin, ojcowie samotnie wychowujący dzieci 213 rodzin.">
              <a:extLst xmlns:a="http://schemas.openxmlformats.org/drawingml/2006/main">
                <a:ext uri="{FF2B5EF4-FFF2-40B4-BE49-F238E27FC236}">
                  <a16:creationId xmlns:a16="http://schemas.microsoft.com/office/drawing/2014/main" id="{1ED100CD-72A8-475F-A192-EB317B5982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23196579" w14:textId="3D5E7ED1" w:rsidR="00E1177B" w:rsidRPr="00740B1F" w:rsidRDefault="004C1F9E" w:rsidP="007E57A9">
      <w:pPr>
        <w:jc w:val="center"/>
        <w:rPr>
          <w:b/>
          <w:bCs/>
          <w:color w:val="FF0000"/>
          <w:sz w:val="44"/>
          <w:szCs w:val="44"/>
        </w:rPr>
        <w:sectPr w:rsidR="00E1177B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D33F150" wp14:editId="7069781B">
            <wp:extent cx="8124825" cy="2505075"/>
            <wp:effectExtent l="0" t="0" r="0" b="0"/>
            <wp:docPr id="164" name="Wykres 164" descr="Wykres przedstawia odsetek małżeństw, związków niesformalizowanych, matek z dziećmi oraz ojców z dziećmi w ogólnej liczbie rodzin w poszczególnych gminach powiatu w 2021 roku. W gminie Banie Mazurskie 62,4% stanowią małżeństwa, odsetek związków niesformalizowanych wynosi 9,7%, matek z dziećmi 23,4%, a ojców samotnie wychowujących dzieci 4,4%. W gminie Dubeninki 65,5% stanowią małżeństwa, związki niesformalizowane 7,8%, samotne matki 22,5%, a samotni ojcowie 4,2%. W gminie Gołdap małżeństwa stanowią 61,6%, związki niesformalizowane 11,4%, matki samotnie wychowujące dzieci 22,9%, a ojcowie 4,0%. ">
              <a:extLst xmlns:a="http://schemas.openxmlformats.org/drawingml/2006/main">
                <a:ext uri="{FF2B5EF4-FFF2-40B4-BE49-F238E27FC236}">
                  <a16:creationId xmlns:a16="http://schemas.microsoft.com/office/drawing/2014/main" id="{1138A1C8-2A97-4A19-91D2-60CC04440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0174A9D4" w14:textId="2ABB2D8C" w:rsidR="00112FF7" w:rsidRPr="00034E49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034E49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034E49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034E49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3F969D7C" w:rsidR="00112FF7" w:rsidRPr="00740B1F" w:rsidRDefault="003C3106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7F1B42F5" wp14:editId="5DB99E78">
            <wp:extent cx="4562475" cy="2238375"/>
            <wp:effectExtent l="0" t="0" r="0" b="0"/>
            <wp:docPr id="167" name="Wykres 167" descr="Wykres przedstawia liczbę osób z niepełnosprawnościami w poszczególnych gminach powiatu w 2021 roku: w gminie Banie Mazurskie 560, w gminie Dubeninki 223, w gminie Gołdap 2725.">
              <a:extLst xmlns:a="http://schemas.openxmlformats.org/drawingml/2006/main">
                <a:ext uri="{FF2B5EF4-FFF2-40B4-BE49-F238E27FC236}">
                  <a16:creationId xmlns:a16="http://schemas.microsoft.com/office/drawing/2014/main" id="{5C2FC34A-AFDE-4C07-82C4-FBF93190EE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46CE0" wp14:editId="3BCFB36E">
            <wp:extent cx="5343525" cy="2295525"/>
            <wp:effectExtent l="0" t="0" r="0" b="0"/>
            <wp:docPr id="169" name="Wykres 169" descr="Wykres przedstawia liczbę osób z niepełnosprawnościami (prawnie oraz tylko biologicznie) w poszczególnych gminach powiatu w 2021 r. W gminie Banie Mazurskie liczba osób z niepełnosprawnościami prawnie wynosi 328, tylko biologicznie 232. W gminie Dubeninki liczba osób z niepełnosprawnościami prawnie wynosi 154, tylko biologicznie 69.  W gminie Gołdap liczba osób z niepełnosprawnością prawnie wynosi 1816, tylko biologicznie 909.">
              <a:extLst xmlns:a="http://schemas.openxmlformats.org/drawingml/2006/main">
                <a:ext uri="{FF2B5EF4-FFF2-40B4-BE49-F238E27FC236}">
                  <a16:creationId xmlns:a16="http://schemas.microsoft.com/office/drawing/2014/main" id="{EEF6FBD2-709D-4C80-96DD-348230ED36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0F74829A" w:rsidR="00C35994" w:rsidRPr="00740B1F" w:rsidRDefault="003C3106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740B1F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3C2F8BC" wp14:editId="45052D9E">
            <wp:extent cx="7467600" cy="2676525"/>
            <wp:effectExtent l="0" t="0" r="0" b="0"/>
            <wp:docPr id="170" name="Wykres 170" descr="Wykres przedstawia odsetek osób z niepełnosprawnościami-tylko biologicznie oraz odsetek osób z niepełnosprawnościami-prawnie w poszczególnych gminach powiatu w 2021 r. W gminie Banie Mazurskie odsetek osób z niepełnosprawnościami-prawnie stanowi 58,6%, natomiast odsetek osób z niepełnosprawnościami-tylko biologicznie 41,4%. W gminie Dubeninki odsetek osób z niepełnosprawnościami-prawnie stanowi 69,1%, natomiast odsetek osób z niepełnosprawnościami-tylko biologicznie wynosi 30,9%. W gminie Gołdap odsetek osób z niepełnosprawnościami-prawnie stanowi 66,6%, natomiast odsetek osób z niepełnosprawnościami-tylko biologicznie wynosi 33,4%.">
              <a:extLst xmlns:a="http://schemas.openxmlformats.org/drawingml/2006/main">
                <a:ext uri="{FF2B5EF4-FFF2-40B4-BE49-F238E27FC236}">
                  <a16:creationId xmlns:a16="http://schemas.microsoft.com/office/drawing/2014/main" id="{BFF3F0CF-44AC-4521-B8D8-38CD77A7CE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740B1F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034E49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034E49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034E49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034E49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4D377926" w:rsidR="004B756D" w:rsidRPr="00034E49" w:rsidRDefault="00034E49" w:rsidP="007E57A9">
      <w:pPr>
        <w:jc w:val="center"/>
        <w:rPr>
          <w:sz w:val="48"/>
          <w:szCs w:val="48"/>
        </w:rPr>
      </w:pPr>
      <w:r w:rsidRPr="00034E49">
        <w:rPr>
          <w:noProof/>
        </w:rPr>
        <w:drawing>
          <wp:inline distT="0" distB="0" distL="0" distR="0" wp14:anchorId="642F8D3B" wp14:editId="3905EFA8">
            <wp:extent cx="6553200" cy="1990725"/>
            <wp:effectExtent l="0" t="0" r="0" b="0"/>
            <wp:docPr id="171" name="Wykres 171" descr="Wykres przedstawia odsetek osób z niepełnosprawnościami w ogóle ludności w poszczególnych gminach w powiecie w 2021 r. : w gminie Banie Mazurskie 16,5%, w gminie Dubeninki 8,2%, w gminie Gołdap 14,0%.">
              <a:extLst xmlns:a="http://schemas.openxmlformats.org/drawingml/2006/main">
                <a:ext uri="{FF2B5EF4-FFF2-40B4-BE49-F238E27FC236}">
                  <a16:creationId xmlns:a16="http://schemas.microsoft.com/office/drawing/2014/main" id="{5C2FC34A-AFDE-4C07-82C4-FBF93190EE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33FF07A" w14:textId="58F793DB" w:rsidR="00112FF7" w:rsidRPr="00034E49" w:rsidRDefault="00112FF7" w:rsidP="0072233C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34E49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483C41BB" w:rsidR="00D17D5F" w:rsidRPr="00740B1F" w:rsidRDefault="00034E49" w:rsidP="0072233C">
      <w:pPr>
        <w:jc w:val="center"/>
        <w:rPr>
          <w:color w:val="FF0000"/>
          <w:sz w:val="48"/>
          <w:szCs w:val="48"/>
        </w:rPr>
        <w:sectPr w:rsidR="00D17D5F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AB27A00" wp14:editId="690DA15C">
            <wp:extent cx="7115175" cy="2228850"/>
            <wp:effectExtent l="0" t="0" r="0" b="0"/>
            <wp:docPr id="172" name="Wykres 172" descr="Wykres przedstawia osoby z niepełnosprawnościami według płci w ogóle osób z niepełnosprawnościami w gminach w powiecie w 2021 r. W gminie Banie Mazurskie kobiety z niepełnosprawnością stanowią 49,8%, a mężczyźni 50,2%. W gminie Dubeninki kobiety stanowią 48,0%, a mężczyźni 52,0%. W gminie Gołdap odsetek kobiet wynosi 52,0%, natomiast mężczyzn 48,0%.">
              <a:extLst xmlns:a="http://schemas.openxmlformats.org/drawingml/2006/main">
                <a:ext uri="{FF2B5EF4-FFF2-40B4-BE49-F238E27FC236}">
                  <a16:creationId xmlns:a16="http://schemas.microsoft.com/office/drawing/2014/main" id="{BFF3F0CF-44AC-4521-B8D8-38CD77A7CE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FE0F15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FE0F15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00D19F4C" w:rsidR="00C505B6" w:rsidRPr="00FE0F15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FE0F15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4EEA6961" w14:textId="12C12E18" w:rsidR="003E3FB3" w:rsidRPr="00740B1F" w:rsidRDefault="00FE0F15" w:rsidP="007E57A9">
      <w:pPr>
        <w:jc w:val="center"/>
        <w:rPr>
          <w:rFonts w:ascii="Arial" w:hAnsi="Arial" w:cs="Arial"/>
          <w:color w:val="FF0000"/>
          <w:sz w:val="28"/>
          <w:szCs w:val="28"/>
        </w:rPr>
        <w:sectPr w:rsidR="003E3FB3" w:rsidRPr="00740B1F" w:rsidSect="003A2B81">
          <w:headerReference w:type="default" r:id="rId73"/>
          <w:headerReference w:type="first" r:id="rId7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B5FB51B" wp14:editId="35F25733">
            <wp:extent cx="7429500" cy="1895475"/>
            <wp:effectExtent l="0" t="0" r="0" b="0"/>
            <wp:docPr id="174" name="Wykres 174" descr="Wykres przedstawia liczbę rodzin objętych pomocą społeczną w latach 2020-2024 w poszczególnych gminach powiatu. W gminie Banie Mazurskie: 2020 rok 167, 2021 rok 175, 2022 rok 162, 2023 rok 154, 2024 rok 132. W gminie Dubeninki 2020 rok 93, 2021 rok 78, 2022 rok 70, 2023 rok 80, 2024 rok 76. W gminie Gołdap 2020 rok 616, 2021 rok 569, 2022 rok 526, 2023 rok 522, 2024 rok 499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12080B" wp14:editId="4ABA5C51">
            <wp:extent cx="7896225" cy="2476500"/>
            <wp:effectExtent l="0" t="0" r="0" b="0"/>
            <wp:docPr id="175" name="Wykres 175" descr="Wykres przedstawia liczbę osób w rodzinach objętych pomocą społeczną w latach 2020-2024 w poszczególnych gminach powiatu. W gminie Banie Mazurskie: 2020 rok 420, 2021 rok 436, 2022 rok 395, 2023 rok 376, 2024 rok 317. W gminie Dubeninki 2020 rok 214, 2021 rok 185, 2022 rok 183, 2023 rok 209, 2024 rok 197. W gminie Gołdap 2020 rok 1661, 2021 rok 1520, 2022 rok 1411, 2023 rok 1421, 2024 rok 1293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FE0F15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FE0F15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FE0F15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2C62D7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38C50091" w:rsidR="00024508" w:rsidRPr="00740B1F" w:rsidRDefault="00FE0F15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78B37F4F" wp14:editId="401B0693">
            <wp:extent cx="7858125" cy="2352675"/>
            <wp:effectExtent l="0" t="0" r="0" b="0"/>
            <wp:docPr id="176" name="Wykres 176" descr="Wykres przedstawia liczbę osób w poszczególnych gminach w powiecie, za które ponoszona była odpłatność za pobyt w DPS w latach 2020-2024. W gminie Banie Mazurskie liczba osób, którym przyznano świadczenie wynosiła 14 w 2020 roku, 15 w 2021 roku, 15 w 2022 roku, 14 w 2023 roku i 13 w 2024 roku. W gminie Dubeninki liczba świadczeniobiorców wynosiła 9 w 2020 roku, 9 w 2021 roku, 8 w 2022 roku, 5 w 2023 roku i 6 w 2024 roku. W gminie Gołdap liczba osób otrzymujących świadczenie wynosiła 31 w 2020 roku, 32 w 2021 roku, 30 w 2022 roku, 28 w 2023 roku i 22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3FB7794F" w:rsidR="001862CF" w:rsidRPr="00740B1F" w:rsidRDefault="00FE0F15" w:rsidP="001862CF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1862CF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CB58F82" wp14:editId="47C6AE33">
            <wp:extent cx="7753350" cy="2257425"/>
            <wp:effectExtent l="0" t="0" r="0" b="0"/>
            <wp:docPr id="177" name="Wykres 177" descr="Wykres przedstawia odpłatność poszczególnych gmin powiatu za pobyt w DPS w zł w latach 2020–2024. W gminie Banie Mazurskie kwota świadczeń w 2020 wyniosła 383 240,00 zł, w 2021 roku – 456 195,00 zł, w 2022 roku - 551 421,00 zł, w 2023 roku - 537 683,00 zł, w 2024 roku - 553 299,00 zł. W gminie Dubeninki kwota świadczeń w 2020 roku wyniosła – 262 478,00 zł, w 2021 roku – 272 669,00 zł, w 2022 roku – 250 702,00 zł, w 2023 roku - 216 409,00 zł, w 2024 roku - 302 741,00 zł. W gminie Gołdap kwota świadczeń w 2020 roku wynosiła 914 835,00 zł, w 2021 roku - 1 033 702,00 zł, w 2022 roku - 1 064 138,00 zł, w 2023 roku - 1 169 499,00 zł, w 2024 roku - 1 160 136,00 zł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2E351F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2E351F">
        <w:rPr>
          <w:rFonts w:ascii="Arial" w:hAnsi="Arial" w:cs="Arial"/>
          <w:sz w:val="36"/>
          <w:szCs w:val="36"/>
        </w:rPr>
        <w:lastRenderedPageBreak/>
        <w:t>KOSZTY</w:t>
      </w:r>
    </w:p>
    <w:p w14:paraId="0A510834" w14:textId="31DFF7D6" w:rsidR="00B74086" w:rsidRPr="00740B1F" w:rsidRDefault="00C505B6" w:rsidP="007E57A9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E351F">
        <w:rPr>
          <w:rFonts w:ascii="Arial" w:hAnsi="Arial" w:cs="Arial"/>
          <w:sz w:val="28"/>
          <w:szCs w:val="28"/>
        </w:rPr>
        <w:t>Usługi opiekuńcze w latach 2020 – 2024</w:t>
      </w:r>
      <w:r w:rsidR="008B5CBA">
        <w:rPr>
          <w:noProof/>
        </w:rPr>
        <w:drawing>
          <wp:inline distT="0" distB="0" distL="0" distR="0" wp14:anchorId="21A761D5" wp14:editId="290D7691">
            <wp:extent cx="8543925" cy="2209800"/>
            <wp:effectExtent l="0" t="0" r="0" b="0"/>
            <wp:docPr id="179" name="Wykres 179" descr="Wykres przedstawia liczbę osób, którym przyznano świadczenie w postaci usług opiekuńczych w poszczególnych gminach powiatu w latach 2020-2024. W gminie Banie Mazurskie liczba osób, którym przyznano świadczenie wynosiła 6 w 2020 roku, 7 w 2021 roku, 9 w 2022 roku, 8 w 2023 roku i 11 w 2024 roku. W gminie Dubeninki liczba świadczeniobiorców wynosiła 1 w 2020 roku, 0 w 2021 roku, 0 w 2022 roku, 0 w 2023 roku i 6 w 2024 roku. W gminie Gołdap liczba osób otrzymujących świadczenie wynosiła 82 w 2020 roku, 91 w 2021 roku, 71 w 2022 roku, 68 w 2023 roku i 74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  <w:r w:rsidR="008B5CBA">
        <w:rPr>
          <w:noProof/>
        </w:rPr>
        <w:drawing>
          <wp:inline distT="0" distB="0" distL="0" distR="0" wp14:anchorId="7833A993" wp14:editId="04DBE3A5">
            <wp:extent cx="8858250" cy="2590800"/>
            <wp:effectExtent l="0" t="0" r="0" b="0"/>
            <wp:docPr id="182" name="Wykres 182" descr="Wykres przedstawia odpłatność za usługi opiekuńcze w zł w poszczególnych gminach w powiecie w latach 2020–2024. W gminie Banie Mazurskie kwota świadczeń wynosiła: 54 829,00 zł w 2020 roku, 71 201,00 zł w 2021 roku, 78 673,00 zł w 2022 roku, 105 173,00 zł w 2023 roku, 176 527,00 zł w 2024 roku. W gminie Dubeninki kwota świadczeń wynosiła: 5168,00 zł w 2020 roku, 0,00 zł w 2021 roku, 0,00 zł w 2022 roku, 0,00 zł w 2023 roku, 2349,00 zł w 2024 roku. W gminie Gołdap kwota świadczeń wynosiła: 352 910,00 zł w 2020 roku, 311 487,00 zł w 2021 roku, 278 814,00 zł w 2022 roku, 245 152,00 zł w 2023 roku, 537 056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46AB8BA6" w14:textId="1F3E40EF" w:rsidR="0076201C" w:rsidRDefault="0076201C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3DED8DD3" w14:textId="77777777" w:rsidR="0076201C" w:rsidRDefault="0076201C" w:rsidP="0076201C">
      <w:pPr>
        <w:tabs>
          <w:tab w:val="left" w:pos="340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5D66B709" w14:textId="77777777" w:rsidR="0076201C" w:rsidRDefault="0076201C" w:rsidP="0076201C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324DD53C" w14:textId="7A6F4FE8" w:rsidR="00AD73CF" w:rsidRDefault="00B2733A" w:rsidP="00F54BC5">
      <w:pPr>
        <w:ind w:left="-426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B5981FA" wp14:editId="57B663BE">
            <wp:extent cx="7277100" cy="2647950"/>
            <wp:effectExtent l="0" t="0" r="0" b="0"/>
            <wp:docPr id="5" name="Wykres 5" descr="Wykres przedstawia odpłatność poszczególnych gmin powiatu za pobyt dziecka w pieczy zastępczej w zł w latach 2023 – 2025. W gminie Banie Mazurskie kwota świadczeń w 2023 wyniosła 16 049,00 zł, w 2024 roku – 35 697,00 zł, w 2025 roku - 27 824,00 zł. W gminie Dubeninki kwota świadczeń w 2023 roku wyniosła – 104 052,00 zł, w 2024 roku – 181 113,00 zł, w 2025 roku – 273 410,00 zł. W gminie Gołdap kwota świadczeń w 2023 roku wynosiła 649 276,00 zł, w 2024 roku - 821 394,00 zł, w 2025 roku - 973 606,00 zł. 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5BD329DF" w14:textId="77777777" w:rsidR="0076201C" w:rsidRPr="00740B1F" w:rsidRDefault="0076201C" w:rsidP="00F54BC5">
      <w:pPr>
        <w:ind w:left="-426"/>
        <w:jc w:val="center"/>
        <w:rPr>
          <w:b/>
          <w:bCs/>
          <w:color w:val="FF0000"/>
          <w:sz w:val="28"/>
          <w:szCs w:val="28"/>
        </w:rPr>
      </w:pPr>
    </w:p>
    <w:p w14:paraId="6E5F3C1A" w14:textId="3911FA70" w:rsidR="009076E5" w:rsidRPr="00740B1F" w:rsidRDefault="009076E5" w:rsidP="007E57A9">
      <w:pPr>
        <w:rPr>
          <w:b/>
          <w:bCs/>
          <w:color w:val="FF0000"/>
          <w:sz w:val="48"/>
          <w:szCs w:val="48"/>
        </w:rPr>
        <w:sectPr w:rsidR="009076E5" w:rsidRPr="00740B1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A675FA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A675FA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A675F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A675FA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A675FA">
        <w:rPr>
          <w:rFonts w:ascii="Arial" w:hAnsi="Arial" w:cs="Arial"/>
          <w:sz w:val="28"/>
          <w:szCs w:val="28"/>
        </w:rPr>
        <w:t>S</w:t>
      </w:r>
      <w:r w:rsidRPr="00A675FA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A675F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A675FA">
        <w:rPr>
          <w:rFonts w:ascii="Arial" w:hAnsi="Arial" w:cs="Arial"/>
          <w:sz w:val="28"/>
          <w:szCs w:val="28"/>
        </w:rPr>
        <w:t>Prognoza ludności na lata 2023-20</w:t>
      </w:r>
      <w:r w:rsidR="004C4375" w:rsidRPr="00A675FA">
        <w:rPr>
          <w:rFonts w:ascii="Arial" w:hAnsi="Arial" w:cs="Arial"/>
          <w:sz w:val="28"/>
          <w:szCs w:val="28"/>
        </w:rPr>
        <w:t>60</w:t>
      </w:r>
      <w:r w:rsidRPr="00A675FA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A675F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A675FA">
        <w:rPr>
          <w:rFonts w:ascii="Arial" w:hAnsi="Arial" w:cs="Arial"/>
          <w:sz w:val="28"/>
          <w:szCs w:val="28"/>
        </w:rPr>
        <w:t>Prognoz</w:t>
      </w:r>
      <w:r w:rsidR="00933A1B" w:rsidRPr="00A675FA">
        <w:rPr>
          <w:rFonts w:ascii="Arial" w:hAnsi="Arial" w:cs="Arial"/>
          <w:sz w:val="28"/>
          <w:szCs w:val="28"/>
        </w:rPr>
        <w:t>a</w:t>
      </w:r>
      <w:r w:rsidRPr="00A675FA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A675FA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A675FA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A675FA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A675FA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A675FA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A675FA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A675FA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D013" w14:textId="77777777" w:rsidR="00BB1FE0" w:rsidRDefault="00BB1FE0" w:rsidP="00CC78B9">
      <w:pPr>
        <w:spacing w:after="0" w:line="240" w:lineRule="auto"/>
      </w:pPr>
      <w:r>
        <w:separator/>
      </w:r>
    </w:p>
  </w:endnote>
  <w:endnote w:type="continuationSeparator" w:id="0">
    <w:p w14:paraId="43707BA5" w14:textId="77777777" w:rsidR="00BB1FE0" w:rsidRDefault="00BB1FE0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12F64" w14:textId="77777777" w:rsidR="00BB1FE0" w:rsidRDefault="00BB1FE0" w:rsidP="00CC78B9">
      <w:pPr>
        <w:spacing w:after="0" w:line="240" w:lineRule="auto"/>
      </w:pPr>
      <w:r>
        <w:separator/>
      </w:r>
    </w:p>
  </w:footnote>
  <w:footnote w:type="continuationSeparator" w:id="0">
    <w:p w14:paraId="3BC71C06" w14:textId="77777777" w:rsidR="00BB1FE0" w:rsidRDefault="00BB1FE0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585BC207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5F8533C0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1C3826CD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7B69BBDE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5440B744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2FA79685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76201C">
      <w:rPr>
        <w:rFonts w:ascii="Arial" w:hAnsi="Arial" w:cs="Arial"/>
        <w:sz w:val="32"/>
        <w:szCs w:val="32"/>
      </w:rPr>
      <w:t>GOŁDAPSKI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5898AC9E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01F78207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6F13D239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3D4FAE">
      <w:rPr>
        <w:rFonts w:ascii="Arial" w:hAnsi="Arial" w:cs="Arial"/>
        <w:sz w:val="32"/>
        <w:szCs w:val="32"/>
      </w:rPr>
      <w:t>G</w:t>
    </w:r>
    <w:r w:rsidR="00740B1F">
      <w:rPr>
        <w:rFonts w:ascii="Arial" w:hAnsi="Arial" w:cs="Arial"/>
        <w:sz w:val="32"/>
        <w:szCs w:val="32"/>
      </w:rPr>
      <w:t>OŁDAPSKI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7541CFE2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03759E6C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2A4021AD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B6537">
      <w:rPr>
        <w:rFonts w:ascii="Arial" w:hAnsi="Arial" w:cs="Arial"/>
        <w:sz w:val="32"/>
        <w:szCs w:val="32"/>
      </w:rPr>
      <w:t>GOŁDAPSKI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5C7F"/>
    <w:rsid w:val="0001713A"/>
    <w:rsid w:val="00023239"/>
    <w:rsid w:val="00023B98"/>
    <w:rsid w:val="00024508"/>
    <w:rsid w:val="00030226"/>
    <w:rsid w:val="00031775"/>
    <w:rsid w:val="00032650"/>
    <w:rsid w:val="00034E49"/>
    <w:rsid w:val="00035794"/>
    <w:rsid w:val="00035B56"/>
    <w:rsid w:val="00041846"/>
    <w:rsid w:val="00044F6F"/>
    <w:rsid w:val="00046927"/>
    <w:rsid w:val="00050632"/>
    <w:rsid w:val="00050B48"/>
    <w:rsid w:val="0005130C"/>
    <w:rsid w:val="000541A0"/>
    <w:rsid w:val="00055F2A"/>
    <w:rsid w:val="0006305D"/>
    <w:rsid w:val="000648F7"/>
    <w:rsid w:val="000659E5"/>
    <w:rsid w:val="00066AC6"/>
    <w:rsid w:val="00076E09"/>
    <w:rsid w:val="00077413"/>
    <w:rsid w:val="000813F4"/>
    <w:rsid w:val="00081CB3"/>
    <w:rsid w:val="00082C7C"/>
    <w:rsid w:val="00083D3D"/>
    <w:rsid w:val="000847D0"/>
    <w:rsid w:val="00086A21"/>
    <w:rsid w:val="00091F10"/>
    <w:rsid w:val="0009282A"/>
    <w:rsid w:val="000937BE"/>
    <w:rsid w:val="000A078F"/>
    <w:rsid w:val="000A1E47"/>
    <w:rsid w:val="000A1EB3"/>
    <w:rsid w:val="000A35C3"/>
    <w:rsid w:val="000B0356"/>
    <w:rsid w:val="000B32EB"/>
    <w:rsid w:val="000B4330"/>
    <w:rsid w:val="000B4F10"/>
    <w:rsid w:val="000B7AC1"/>
    <w:rsid w:val="000C178F"/>
    <w:rsid w:val="000C1E85"/>
    <w:rsid w:val="000C347B"/>
    <w:rsid w:val="000C3A12"/>
    <w:rsid w:val="000C4C1C"/>
    <w:rsid w:val="000C7EB0"/>
    <w:rsid w:val="000D0C6B"/>
    <w:rsid w:val="000D1B99"/>
    <w:rsid w:val="000D3287"/>
    <w:rsid w:val="000D41EE"/>
    <w:rsid w:val="000D4EB6"/>
    <w:rsid w:val="000E1C97"/>
    <w:rsid w:val="000E2CFC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99A"/>
    <w:rsid w:val="00117E11"/>
    <w:rsid w:val="001201EA"/>
    <w:rsid w:val="001256B5"/>
    <w:rsid w:val="001257E3"/>
    <w:rsid w:val="00126600"/>
    <w:rsid w:val="0013235D"/>
    <w:rsid w:val="00136A60"/>
    <w:rsid w:val="00136D86"/>
    <w:rsid w:val="00142352"/>
    <w:rsid w:val="00142BBD"/>
    <w:rsid w:val="0014460B"/>
    <w:rsid w:val="00145444"/>
    <w:rsid w:val="00146D1F"/>
    <w:rsid w:val="0014735B"/>
    <w:rsid w:val="00150355"/>
    <w:rsid w:val="00151732"/>
    <w:rsid w:val="001517EF"/>
    <w:rsid w:val="00153F5B"/>
    <w:rsid w:val="0015592C"/>
    <w:rsid w:val="00160720"/>
    <w:rsid w:val="00160C3D"/>
    <w:rsid w:val="00164599"/>
    <w:rsid w:val="0017021E"/>
    <w:rsid w:val="00172885"/>
    <w:rsid w:val="00173D42"/>
    <w:rsid w:val="001774DC"/>
    <w:rsid w:val="001808C1"/>
    <w:rsid w:val="00185021"/>
    <w:rsid w:val="001860CA"/>
    <w:rsid w:val="001862CF"/>
    <w:rsid w:val="00186949"/>
    <w:rsid w:val="00186E55"/>
    <w:rsid w:val="0019132E"/>
    <w:rsid w:val="0019189F"/>
    <w:rsid w:val="00192185"/>
    <w:rsid w:val="00192CCB"/>
    <w:rsid w:val="00193B62"/>
    <w:rsid w:val="001A2634"/>
    <w:rsid w:val="001A3776"/>
    <w:rsid w:val="001B023A"/>
    <w:rsid w:val="001B118C"/>
    <w:rsid w:val="001B3B73"/>
    <w:rsid w:val="001B3F54"/>
    <w:rsid w:val="001B48C6"/>
    <w:rsid w:val="001C427F"/>
    <w:rsid w:val="001D0948"/>
    <w:rsid w:val="001D2CB1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3629"/>
    <w:rsid w:val="00203E95"/>
    <w:rsid w:val="00205108"/>
    <w:rsid w:val="00213290"/>
    <w:rsid w:val="00214AD8"/>
    <w:rsid w:val="00217598"/>
    <w:rsid w:val="00217C82"/>
    <w:rsid w:val="00226E37"/>
    <w:rsid w:val="00227BAE"/>
    <w:rsid w:val="002308B1"/>
    <w:rsid w:val="002330AD"/>
    <w:rsid w:val="00233693"/>
    <w:rsid w:val="00236827"/>
    <w:rsid w:val="002370FA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A62CF"/>
    <w:rsid w:val="002B098D"/>
    <w:rsid w:val="002B1A3D"/>
    <w:rsid w:val="002B30CE"/>
    <w:rsid w:val="002B655D"/>
    <w:rsid w:val="002C1A6B"/>
    <w:rsid w:val="002C5AC7"/>
    <w:rsid w:val="002C62D7"/>
    <w:rsid w:val="002C67DC"/>
    <w:rsid w:val="002C7341"/>
    <w:rsid w:val="002D1CFA"/>
    <w:rsid w:val="002D3C63"/>
    <w:rsid w:val="002D670B"/>
    <w:rsid w:val="002D7573"/>
    <w:rsid w:val="002D75EE"/>
    <w:rsid w:val="002E351F"/>
    <w:rsid w:val="002E5059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30CF"/>
    <w:rsid w:val="0031613A"/>
    <w:rsid w:val="00320BF1"/>
    <w:rsid w:val="00326CFD"/>
    <w:rsid w:val="003278D1"/>
    <w:rsid w:val="003364C8"/>
    <w:rsid w:val="00336700"/>
    <w:rsid w:val="00347B2D"/>
    <w:rsid w:val="00352D04"/>
    <w:rsid w:val="0035436D"/>
    <w:rsid w:val="00354DD2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77D8B"/>
    <w:rsid w:val="00380AB2"/>
    <w:rsid w:val="003826F2"/>
    <w:rsid w:val="00384A99"/>
    <w:rsid w:val="0039415E"/>
    <w:rsid w:val="00396EFF"/>
    <w:rsid w:val="003A085B"/>
    <w:rsid w:val="003A2971"/>
    <w:rsid w:val="003A2B81"/>
    <w:rsid w:val="003A5EB4"/>
    <w:rsid w:val="003B0336"/>
    <w:rsid w:val="003B4051"/>
    <w:rsid w:val="003C103F"/>
    <w:rsid w:val="003C2CFE"/>
    <w:rsid w:val="003C3106"/>
    <w:rsid w:val="003C45FB"/>
    <w:rsid w:val="003C70B4"/>
    <w:rsid w:val="003D1D40"/>
    <w:rsid w:val="003D29CB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7B3F"/>
    <w:rsid w:val="003E7D1A"/>
    <w:rsid w:val="003F33C9"/>
    <w:rsid w:val="003F3D47"/>
    <w:rsid w:val="003F3DB8"/>
    <w:rsid w:val="003F6FF7"/>
    <w:rsid w:val="0040141D"/>
    <w:rsid w:val="00407E76"/>
    <w:rsid w:val="0041437D"/>
    <w:rsid w:val="00414673"/>
    <w:rsid w:val="00414BD9"/>
    <w:rsid w:val="00417008"/>
    <w:rsid w:val="00417A9E"/>
    <w:rsid w:val="00420036"/>
    <w:rsid w:val="00422888"/>
    <w:rsid w:val="00424298"/>
    <w:rsid w:val="004254F6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328"/>
    <w:rsid w:val="00464FF5"/>
    <w:rsid w:val="00465BC8"/>
    <w:rsid w:val="00465D6D"/>
    <w:rsid w:val="00470379"/>
    <w:rsid w:val="00470679"/>
    <w:rsid w:val="00473E28"/>
    <w:rsid w:val="00475E05"/>
    <w:rsid w:val="00485A09"/>
    <w:rsid w:val="004906AC"/>
    <w:rsid w:val="004937E1"/>
    <w:rsid w:val="00495058"/>
    <w:rsid w:val="004963F4"/>
    <w:rsid w:val="00497B4C"/>
    <w:rsid w:val="004A40E2"/>
    <w:rsid w:val="004A44CE"/>
    <w:rsid w:val="004A478F"/>
    <w:rsid w:val="004A67D1"/>
    <w:rsid w:val="004A6FDA"/>
    <w:rsid w:val="004A734A"/>
    <w:rsid w:val="004B3FFA"/>
    <w:rsid w:val="004B4CD0"/>
    <w:rsid w:val="004B756D"/>
    <w:rsid w:val="004B7F5D"/>
    <w:rsid w:val="004C1F9E"/>
    <w:rsid w:val="004C24B6"/>
    <w:rsid w:val="004C3FC2"/>
    <w:rsid w:val="004C4375"/>
    <w:rsid w:val="004C4BA7"/>
    <w:rsid w:val="004C5ED9"/>
    <w:rsid w:val="004C7437"/>
    <w:rsid w:val="004D0B9A"/>
    <w:rsid w:val="004D291D"/>
    <w:rsid w:val="004D60A0"/>
    <w:rsid w:val="004D616A"/>
    <w:rsid w:val="004D6B82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6D84"/>
    <w:rsid w:val="00520723"/>
    <w:rsid w:val="00522351"/>
    <w:rsid w:val="00523DF4"/>
    <w:rsid w:val="0052419D"/>
    <w:rsid w:val="00530510"/>
    <w:rsid w:val="005306F1"/>
    <w:rsid w:val="00530DCF"/>
    <w:rsid w:val="0053486F"/>
    <w:rsid w:val="00534C45"/>
    <w:rsid w:val="00535FC8"/>
    <w:rsid w:val="0053710B"/>
    <w:rsid w:val="00537B02"/>
    <w:rsid w:val="00540F07"/>
    <w:rsid w:val="0054603F"/>
    <w:rsid w:val="00554259"/>
    <w:rsid w:val="00561633"/>
    <w:rsid w:val="00561E64"/>
    <w:rsid w:val="005644CC"/>
    <w:rsid w:val="00566399"/>
    <w:rsid w:val="00580374"/>
    <w:rsid w:val="00583DE4"/>
    <w:rsid w:val="005857BA"/>
    <w:rsid w:val="00586505"/>
    <w:rsid w:val="00592911"/>
    <w:rsid w:val="00594EB6"/>
    <w:rsid w:val="00594F19"/>
    <w:rsid w:val="00597EA0"/>
    <w:rsid w:val="005A01BF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D14C4"/>
    <w:rsid w:val="005D41BB"/>
    <w:rsid w:val="005D6698"/>
    <w:rsid w:val="005D69B8"/>
    <w:rsid w:val="005D6C19"/>
    <w:rsid w:val="005E0134"/>
    <w:rsid w:val="005E216B"/>
    <w:rsid w:val="005F0537"/>
    <w:rsid w:val="005F2B0E"/>
    <w:rsid w:val="005F2B49"/>
    <w:rsid w:val="00601202"/>
    <w:rsid w:val="00601431"/>
    <w:rsid w:val="00606CC8"/>
    <w:rsid w:val="006070AE"/>
    <w:rsid w:val="00607C13"/>
    <w:rsid w:val="006113A1"/>
    <w:rsid w:val="00611BAB"/>
    <w:rsid w:val="00611FCD"/>
    <w:rsid w:val="0061446A"/>
    <w:rsid w:val="00617226"/>
    <w:rsid w:val="00620008"/>
    <w:rsid w:val="00622D8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6532"/>
    <w:rsid w:val="00666CED"/>
    <w:rsid w:val="0067047E"/>
    <w:rsid w:val="0068130A"/>
    <w:rsid w:val="0068132E"/>
    <w:rsid w:val="00682402"/>
    <w:rsid w:val="00682FB1"/>
    <w:rsid w:val="006847F6"/>
    <w:rsid w:val="00684872"/>
    <w:rsid w:val="0068668F"/>
    <w:rsid w:val="00687193"/>
    <w:rsid w:val="00687B96"/>
    <w:rsid w:val="006943E8"/>
    <w:rsid w:val="00694748"/>
    <w:rsid w:val="00694BA8"/>
    <w:rsid w:val="00696E77"/>
    <w:rsid w:val="00697B67"/>
    <w:rsid w:val="006A08EB"/>
    <w:rsid w:val="006A2B72"/>
    <w:rsid w:val="006A5A07"/>
    <w:rsid w:val="006B269C"/>
    <w:rsid w:val="006B2E84"/>
    <w:rsid w:val="006B4275"/>
    <w:rsid w:val="006B6F84"/>
    <w:rsid w:val="006C2144"/>
    <w:rsid w:val="006C344D"/>
    <w:rsid w:val="006C4388"/>
    <w:rsid w:val="006C5C1D"/>
    <w:rsid w:val="006D15E4"/>
    <w:rsid w:val="006D33F7"/>
    <w:rsid w:val="006D3B2E"/>
    <w:rsid w:val="006D4AA3"/>
    <w:rsid w:val="006D7954"/>
    <w:rsid w:val="006D7E32"/>
    <w:rsid w:val="006E0FAC"/>
    <w:rsid w:val="006E1DE5"/>
    <w:rsid w:val="006E2899"/>
    <w:rsid w:val="006E3A2F"/>
    <w:rsid w:val="006E5135"/>
    <w:rsid w:val="006F6C24"/>
    <w:rsid w:val="006F7928"/>
    <w:rsid w:val="00702AD0"/>
    <w:rsid w:val="007032C3"/>
    <w:rsid w:val="00706E88"/>
    <w:rsid w:val="00707869"/>
    <w:rsid w:val="00711B08"/>
    <w:rsid w:val="0071215E"/>
    <w:rsid w:val="00712721"/>
    <w:rsid w:val="00713882"/>
    <w:rsid w:val="00714379"/>
    <w:rsid w:val="00716072"/>
    <w:rsid w:val="007172C8"/>
    <w:rsid w:val="00717522"/>
    <w:rsid w:val="00721C99"/>
    <w:rsid w:val="0072233C"/>
    <w:rsid w:val="00722855"/>
    <w:rsid w:val="00724173"/>
    <w:rsid w:val="00724ED6"/>
    <w:rsid w:val="007259CB"/>
    <w:rsid w:val="00732A0D"/>
    <w:rsid w:val="00732E1D"/>
    <w:rsid w:val="007407A9"/>
    <w:rsid w:val="00740B1F"/>
    <w:rsid w:val="00740FF4"/>
    <w:rsid w:val="00745E3B"/>
    <w:rsid w:val="00747304"/>
    <w:rsid w:val="00752C59"/>
    <w:rsid w:val="007536BD"/>
    <w:rsid w:val="00754766"/>
    <w:rsid w:val="00754BE5"/>
    <w:rsid w:val="00755FA5"/>
    <w:rsid w:val="00756B2C"/>
    <w:rsid w:val="0076201C"/>
    <w:rsid w:val="007626EA"/>
    <w:rsid w:val="00764F85"/>
    <w:rsid w:val="00767717"/>
    <w:rsid w:val="00767B64"/>
    <w:rsid w:val="00771209"/>
    <w:rsid w:val="00771D22"/>
    <w:rsid w:val="00773644"/>
    <w:rsid w:val="00773987"/>
    <w:rsid w:val="00773F10"/>
    <w:rsid w:val="00777280"/>
    <w:rsid w:val="00780B3D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2D47"/>
    <w:rsid w:val="007B7857"/>
    <w:rsid w:val="007B7BB8"/>
    <w:rsid w:val="007C0213"/>
    <w:rsid w:val="007C0492"/>
    <w:rsid w:val="007C3940"/>
    <w:rsid w:val="007C5FD1"/>
    <w:rsid w:val="007D1D0C"/>
    <w:rsid w:val="007D25CF"/>
    <w:rsid w:val="007D3076"/>
    <w:rsid w:val="007D30ED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629B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538"/>
    <w:rsid w:val="00825DA2"/>
    <w:rsid w:val="00825ECC"/>
    <w:rsid w:val="00827418"/>
    <w:rsid w:val="00832866"/>
    <w:rsid w:val="00832E6B"/>
    <w:rsid w:val="00833D62"/>
    <w:rsid w:val="008355D6"/>
    <w:rsid w:val="008358BB"/>
    <w:rsid w:val="00844907"/>
    <w:rsid w:val="008449BA"/>
    <w:rsid w:val="00845614"/>
    <w:rsid w:val="008457CF"/>
    <w:rsid w:val="008469CA"/>
    <w:rsid w:val="00847A29"/>
    <w:rsid w:val="00851026"/>
    <w:rsid w:val="00856F30"/>
    <w:rsid w:val="00857B1B"/>
    <w:rsid w:val="00860EA2"/>
    <w:rsid w:val="0086271B"/>
    <w:rsid w:val="00863CE6"/>
    <w:rsid w:val="008704A1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5CBA"/>
    <w:rsid w:val="008B6885"/>
    <w:rsid w:val="008B6E8D"/>
    <w:rsid w:val="008C061B"/>
    <w:rsid w:val="008C06FC"/>
    <w:rsid w:val="008C11AD"/>
    <w:rsid w:val="008C23CB"/>
    <w:rsid w:val="008C30DB"/>
    <w:rsid w:val="008C5854"/>
    <w:rsid w:val="008C6044"/>
    <w:rsid w:val="008C756F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8F4ACD"/>
    <w:rsid w:val="008F5567"/>
    <w:rsid w:val="00900E68"/>
    <w:rsid w:val="00900FCD"/>
    <w:rsid w:val="009033AC"/>
    <w:rsid w:val="009072B1"/>
    <w:rsid w:val="009076E5"/>
    <w:rsid w:val="00907F45"/>
    <w:rsid w:val="00913EE9"/>
    <w:rsid w:val="00915B63"/>
    <w:rsid w:val="009160C3"/>
    <w:rsid w:val="00916A5E"/>
    <w:rsid w:val="0091747B"/>
    <w:rsid w:val="00920040"/>
    <w:rsid w:val="0092278B"/>
    <w:rsid w:val="00922B71"/>
    <w:rsid w:val="0092309D"/>
    <w:rsid w:val="009268B0"/>
    <w:rsid w:val="00926D4F"/>
    <w:rsid w:val="009319BF"/>
    <w:rsid w:val="00933A1B"/>
    <w:rsid w:val="00934FD1"/>
    <w:rsid w:val="00936919"/>
    <w:rsid w:val="00940001"/>
    <w:rsid w:val="00940858"/>
    <w:rsid w:val="0094289D"/>
    <w:rsid w:val="00950FEA"/>
    <w:rsid w:val="00954590"/>
    <w:rsid w:val="00961255"/>
    <w:rsid w:val="00961331"/>
    <w:rsid w:val="00966CEA"/>
    <w:rsid w:val="00971016"/>
    <w:rsid w:val="00974677"/>
    <w:rsid w:val="00974CF6"/>
    <w:rsid w:val="009823A9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3037"/>
    <w:rsid w:val="009A53F2"/>
    <w:rsid w:val="009A6407"/>
    <w:rsid w:val="009A67AB"/>
    <w:rsid w:val="009B44F6"/>
    <w:rsid w:val="009B4511"/>
    <w:rsid w:val="009B67D2"/>
    <w:rsid w:val="009C0AC5"/>
    <w:rsid w:val="009C11C6"/>
    <w:rsid w:val="009C12A6"/>
    <w:rsid w:val="009C3732"/>
    <w:rsid w:val="009C4731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4748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21A01"/>
    <w:rsid w:val="00A222B0"/>
    <w:rsid w:val="00A22D8D"/>
    <w:rsid w:val="00A2542D"/>
    <w:rsid w:val="00A26CD5"/>
    <w:rsid w:val="00A35F4C"/>
    <w:rsid w:val="00A36975"/>
    <w:rsid w:val="00A374D6"/>
    <w:rsid w:val="00A37A5E"/>
    <w:rsid w:val="00A41EDC"/>
    <w:rsid w:val="00A43A37"/>
    <w:rsid w:val="00A44280"/>
    <w:rsid w:val="00A4793A"/>
    <w:rsid w:val="00A47EBC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675FA"/>
    <w:rsid w:val="00A70180"/>
    <w:rsid w:val="00A70F8D"/>
    <w:rsid w:val="00A73958"/>
    <w:rsid w:val="00A73B1D"/>
    <w:rsid w:val="00A73C7F"/>
    <w:rsid w:val="00A804BC"/>
    <w:rsid w:val="00A80B83"/>
    <w:rsid w:val="00A82AA5"/>
    <w:rsid w:val="00A85E44"/>
    <w:rsid w:val="00A86F17"/>
    <w:rsid w:val="00A91281"/>
    <w:rsid w:val="00A92BFB"/>
    <w:rsid w:val="00A950EC"/>
    <w:rsid w:val="00A95796"/>
    <w:rsid w:val="00A959A4"/>
    <w:rsid w:val="00A96263"/>
    <w:rsid w:val="00A96C0C"/>
    <w:rsid w:val="00AA7192"/>
    <w:rsid w:val="00AB0552"/>
    <w:rsid w:val="00AB1030"/>
    <w:rsid w:val="00AB3A69"/>
    <w:rsid w:val="00AC0E65"/>
    <w:rsid w:val="00AC1E22"/>
    <w:rsid w:val="00AC343A"/>
    <w:rsid w:val="00AC4DCF"/>
    <w:rsid w:val="00AC5716"/>
    <w:rsid w:val="00AC68B6"/>
    <w:rsid w:val="00AD118F"/>
    <w:rsid w:val="00AD1F91"/>
    <w:rsid w:val="00AD30C2"/>
    <w:rsid w:val="00AD7110"/>
    <w:rsid w:val="00AD73CF"/>
    <w:rsid w:val="00AE3F21"/>
    <w:rsid w:val="00AE751E"/>
    <w:rsid w:val="00AE7C6E"/>
    <w:rsid w:val="00AF7BBE"/>
    <w:rsid w:val="00B03381"/>
    <w:rsid w:val="00B04CA1"/>
    <w:rsid w:val="00B05D7A"/>
    <w:rsid w:val="00B10016"/>
    <w:rsid w:val="00B10641"/>
    <w:rsid w:val="00B115C8"/>
    <w:rsid w:val="00B13E9D"/>
    <w:rsid w:val="00B15ECD"/>
    <w:rsid w:val="00B1747C"/>
    <w:rsid w:val="00B2279C"/>
    <w:rsid w:val="00B24BC2"/>
    <w:rsid w:val="00B252B7"/>
    <w:rsid w:val="00B26EC2"/>
    <w:rsid w:val="00B2733A"/>
    <w:rsid w:val="00B30807"/>
    <w:rsid w:val="00B32370"/>
    <w:rsid w:val="00B32537"/>
    <w:rsid w:val="00B32BC5"/>
    <w:rsid w:val="00B33F99"/>
    <w:rsid w:val="00B37321"/>
    <w:rsid w:val="00B4514D"/>
    <w:rsid w:val="00B45D61"/>
    <w:rsid w:val="00B46B23"/>
    <w:rsid w:val="00B46C40"/>
    <w:rsid w:val="00B46ECC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0EBC"/>
    <w:rsid w:val="00B83049"/>
    <w:rsid w:val="00B83400"/>
    <w:rsid w:val="00B8376B"/>
    <w:rsid w:val="00B84757"/>
    <w:rsid w:val="00B85D8F"/>
    <w:rsid w:val="00B86F21"/>
    <w:rsid w:val="00B87386"/>
    <w:rsid w:val="00B87C01"/>
    <w:rsid w:val="00B917A5"/>
    <w:rsid w:val="00B93DA3"/>
    <w:rsid w:val="00B95930"/>
    <w:rsid w:val="00B96F1A"/>
    <w:rsid w:val="00B97C24"/>
    <w:rsid w:val="00BA2F25"/>
    <w:rsid w:val="00BA31E1"/>
    <w:rsid w:val="00BA4596"/>
    <w:rsid w:val="00BB1FE0"/>
    <w:rsid w:val="00BB45A3"/>
    <w:rsid w:val="00BB6C17"/>
    <w:rsid w:val="00BB6CE9"/>
    <w:rsid w:val="00BC0206"/>
    <w:rsid w:val="00BC0F49"/>
    <w:rsid w:val="00BC27DC"/>
    <w:rsid w:val="00BC2E7F"/>
    <w:rsid w:val="00BC3C5A"/>
    <w:rsid w:val="00BC723B"/>
    <w:rsid w:val="00BD4235"/>
    <w:rsid w:val="00BD73CA"/>
    <w:rsid w:val="00BD73D3"/>
    <w:rsid w:val="00BE19F1"/>
    <w:rsid w:val="00BE6D2F"/>
    <w:rsid w:val="00BF0F1C"/>
    <w:rsid w:val="00BF7FCC"/>
    <w:rsid w:val="00C00A36"/>
    <w:rsid w:val="00C00DBB"/>
    <w:rsid w:val="00C02917"/>
    <w:rsid w:val="00C05CA7"/>
    <w:rsid w:val="00C06039"/>
    <w:rsid w:val="00C07B1A"/>
    <w:rsid w:val="00C10F7A"/>
    <w:rsid w:val="00C1286E"/>
    <w:rsid w:val="00C13AC5"/>
    <w:rsid w:val="00C14783"/>
    <w:rsid w:val="00C1733E"/>
    <w:rsid w:val="00C25992"/>
    <w:rsid w:val="00C26232"/>
    <w:rsid w:val="00C30B0B"/>
    <w:rsid w:val="00C3357D"/>
    <w:rsid w:val="00C34007"/>
    <w:rsid w:val="00C35994"/>
    <w:rsid w:val="00C37F08"/>
    <w:rsid w:val="00C37FCB"/>
    <w:rsid w:val="00C40152"/>
    <w:rsid w:val="00C406BD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1AF"/>
    <w:rsid w:val="00C77B10"/>
    <w:rsid w:val="00C84F49"/>
    <w:rsid w:val="00C85C39"/>
    <w:rsid w:val="00C85DE6"/>
    <w:rsid w:val="00C874F1"/>
    <w:rsid w:val="00C90BD9"/>
    <w:rsid w:val="00C9126B"/>
    <w:rsid w:val="00C92248"/>
    <w:rsid w:val="00C933AA"/>
    <w:rsid w:val="00C944FC"/>
    <w:rsid w:val="00C951A6"/>
    <w:rsid w:val="00C966F7"/>
    <w:rsid w:val="00CA2D30"/>
    <w:rsid w:val="00CA326B"/>
    <w:rsid w:val="00CA5D0E"/>
    <w:rsid w:val="00CA7E6A"/>
    <w:rsid w:val="00CB6537"/>
    <w:rsid w:val="00CC78B9"/>
    <w:rsid w:val="00CD041C"/>
    <w:rsid w:val="00CD0773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3612"/>
    <w:rsid w:val="00CF5859"/>
    <w:rsid w:val="00CF64EE"/>
    <w:rsid w:val="00D00017"/>
    <w:rsid w:val="00D005B5"/>
    <w:rsid w:val="00D00DF9"/>
    <w:rsid w:val="00D04CAD"/>
    <w:rsid w:val="00D0775A"/>
    <w:rsid w:val="00D11513"/>
    <w:rsid w:val="00D1266A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65AA0"/>
    <w:rsid w:val="00D674EE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91902"/>
    <w:rsid w:val="00D93A76"/>
    <w:rsid w:val="00D97432"/>
    <w:rsid w:val="00DB0BBE"/>
    <w:rsid w:val="00DB2579"/>
    <w:rsid w:val="00DB5BF0"/>
    <w:rsid w:val="00DB77F1"/>
    <w:rsid w:val="00DC1ABF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4BA6"/>
    <w:rsid w:val="00DE5516"/>
    <w:rsid w:val="00DE720B"/>
    <w:rsid w:val="00DF0907"/>
    <w:rsid w:val="00DF3BCE"/>
    <w:rsid w:val="00E0386B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52E0"/>
    <w:rsid w:val="00E36906"/>
    <w:rsid w:val="00E3726F"/>
    <w:rsid w:val="00E43AFB"/>
    <w:rsid w:val="00E51DFA"/>
    <w:rsid w:val="00E52779"/>
    <w:rsid w:val="00E60078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6ACA"/>
    <w:rsid w:val="00E86F5E"/>
    <w:rsid w:val="00E87557"/>
    <w:rsid w:val="00E909CD"/>
    <w:rsid w:val="00E910D7"/>
    <w:rsid w:val="00E91172"/>
    <w:rsid w:val="00E92C49"/>
    <w:rsid w:val="00E931CD"/>
    <w:rsid w:val="00E94331"/>
    <w:rsid w:val="00E95F2D"/>
    <w:rsid w:val="00E96393"/>
    <w:rsid w:val="00EA4001"/>
    <w:rsid w:val="00EA7120"/>
    <w:rsid w:val="00EA732C"/>
    <w:rsid w:val="00EB073B"/>
    <w:rsid w:val="00EB33FF"/>
    <w:rsid w:val="00EB34C0"/>
    <w:rsid w:val="00EC0AF8"/>
    <w:rsid w:val="00EC223B"/>
    <w:rsid w:val="00EC313B"/>
    <w:rsid w:val="00EC45A9"/>
    <w:rsid w:val="00EC4BF2"/>
    <w:rsid w:val="00EC64FB"/>
    <w:rsid w:val="00ED06B7"/>
    <w:rsid w:val="00ED1A77"/>
    <w:rsid w:val="00ED22C4"/>
    <w:rsid w:val="00ED2420"/>
    <w:rsid w:val="00ED2CC0"/>
    <w:rsid w:val="00ED34FA"/>
    <w:rsid w:val="00ED3727"/>
    <w:rsid w:val="00ED59F0"/>
    <w:rsid w:val="00ED68B4"/>
    <w:rsid w:val="00EE060D"/>
    <w:rsid w:val="00EE0A29"/>
    <w:rsid w:val="00EE2001"/>
    <w:rsid w:val="00EE2A19"/>
    <w:rsid w:val="00EE3BC0"/>
    <w:rsid w:val="00EE5AD6"/>
    <w:rsid w:val="00EE5F33"/>
    <w:rsid w:val="00EF1CF0"/>
    <w:rsid w:val="00EF44BF"/>
    <w:rsid w:val="00EF6484"/>
    <w:rsid w:val="00F01023"/>
    <w:rsid w:val="00F020D8"/>
    <w:rsid w:val="00F04114"/>
    <w:rsid w:val="00F0509E"/>
    <w:rsid w:val="00F101CE"/>
    <w:rsid w:val="00F1031E"/>
    <w:rsid w:val="00F10F8C"/>
    <w:rsid w:val="00F1635E"/>
    <w:rsid w:val="00F22061"/>
    <w:rsid w:val="00F24D6B"/>
    <w:rsid w:val="00F25A12"/>
    <w:rsid w:val="00F2679D"/>
    <w:rsid w:val="00F26BA0"/>
    <w:rsid w:val="00F271A1"/>
    <w:rsid w:val="00F27306"/>
    <w:rsid w:val="00F27472"/>
    <w:rsid w:val="00F30D70"/>
    <w:rsid w:val="00F349A1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1C4"/>
    <w:rsid w:val="00F92E61"/>
    <w:rsid w:val="00F9539E"/>
    <w:rsid w:val="00F95B79"/>
    <w:rsid w:val="00F97C1A"/>
    <w:rsid w:val="00FA25FF"/>
    <w:rsid w:val="00FA30A6"/>
    <w:rsid w:val="00FA35BF"/>
    <w:rsid w:val="00FA65E8"/>
    <w:rsid w:val="00FB0812"/>
    <w:rsid w:val="00FB0E1F"/>
    <w:rsid w:val="00FB0F16"/>
    <w:rsid w:val="00FB2752"/>
    <w:rsid w:val="00FB2E4A"/>
    <w:rsid w:val="00FB5A6D"/>
    <w:rsid w:val="00FB5E61"/>
    <w:rsid w:val="00FB5F72"/>
    <w:rsid w:val="00FB624B"/>
    <w:rsid w:val="00FB6686"/>
    <w:rsid w:val="00FB6DFB"/>
    <w:rsid w:val="00FB702B"/>
    <w:rsid w:val="00FC07C5"/>
    <w:rsid w:val="00FC3B40"/>
    <w:rsid w:val="00FC3F07"/>
    <w:rsid w:val="00FC7996"/>
    <w:rsid w:val="00FD01A1"/>
    <w:rsid w:val="00FD0721"/>
    <w:rsid w:val="00FD2554"/>
    <w:rsid w:val="00FD6440"/>
    <w:rsid w:val="00FD655D"/>
    <w:rsid w:val="00FE0F15"/>
    <w:rsid w:val="00FF5112"/>
    <w:rsid w:val="00FF593D"/>
    <w:rsid w:val="00FF5B87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header" Target="header17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1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chart" Target="charts/chart34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header" Target="header6.xml"/><Relationship Id="rId30" Type="http://schemas.openxmlformats.org/officeDocument/2006/relationships/chart" Target="charts/chart13.xml"/><Relationship Id="rId35" Type="http://schemas.openxmlformats.org/officeDocument/2006/relationships/header" Target="header8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header" Target="header15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chart" Target="charts/chart16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chart" Target="charts/chart29.xml"/><Relationship Id="rId62" Type="http://schemas.openxmlformats.org/officeDocument/2006/relationships/header" Target="header16.xml"/><Relationship Id="rId70" Type="http://schemas.openxmlformats.org/officeDocument/2006/relationships/chart" Target="charts/chart39.xml"/><Relationship Id="rId75" Type="http://schemas.openxmlformats.org/officeDocument/2006/relationships/chart" Target="charts/chart42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header" Target="header20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7.xml"/><Relationship Id="rId50" Type="http://schemas.openxmlformats.org/officeDocument/2006/relationships/chart" Target="charts/chart25.xml"/><Relationship Id="rId55" Type="http://schemas.openxmlformats.org/officeDocument/2006/relationships/header" Target="header14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gołdapski'!$B$3:$F$3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gołdapski'!$B$5:$F$5</c:f>
              <c:numCache>
                <c:formatCode>#,##0</c:formatCode>
                <c:ptCount val="5"/>
                <c:pt idx="0">
                  <c:v>27055</c:v>
                </c:pt>
                <c:pt idx="1">
                  <c:v>27578</c:v>
                </c:pt>
                <c:pt idx="2">
                  <c:v>27280</c:v>
                </c:pt>
                <c:pt idx="3">
                  <c:v>25583</c:v>
                </c:pt>
                <c:pt idx="4">
                  <c:v>24612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D1-42A3-B2EF-CD369E2A8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POWIATY'!$H$3</c:f>
              <c:numCache>
                <c:formatCode>0.0</c:formatCode>
                <c:ptCount val="1"/>
                <c:pt idx="0">
                  <c:v>49.962363567933757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13-4502-A64B-87ADA41295A6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POWIATY'!$H$4</c:f>
              <c:numCache>
                <c:formatCode>0.0</c:formatCode>
                <c:ptCount val="1"/>
                <c:pt idx="0">
                  <c:v>34.587881068874673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13-4502-A64B-87ADA41295A6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POWIATY'!$H$5</c:f>
              <c:numCache>
                <c:formatCode>0.0</c:formatCode>
                <c:ptCount val="1"/>
                <c:pt idx="0">
                  <c:v>11.102747459540836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13-4502-A64B-87ADA41295A6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POWIATY'!$H$6</c:f>
              <c:numCache>
                <c:formatCode>0.0</c:formatCode>
                <c:ptCount val="1"/>
                <c:pt idx="0">
                  <c:v>4.3470079036507343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13-4502-A64B-87ADA41295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362318840579714"/>
          <c:y val="0.13159406404997853"/>
          <c:w val="0.33768115942028987"/>
          <c:h val="0.75202059818568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POWIATY'!$H$3:$H$6</c:f>
              <c:numCache>
                <c:formatCode>0</c:formatCode>
                <c:ptCount val="4"/>
                <c:pt idx="0">
                  <c:v>5390</c:v>
                </c:pt>
                <c:pt idx="1">
                  <c:v>330</c:v>
                </c:pt>
                <c:pt idx="2">
                  <c:v>1587</c:v>
                </c:pt>
                <c:pt idx="3">
                  <c:v>299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38-4578-B65B-ED72953368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78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POWIATY'!$H$3:$H$6</c:f>
              <c:numCache>
                <c:formatCode>0</c:formatCode>
                <c:ptCount val="4"/>
                <c:pt idx="0">
                  <c:v>4315</c:v>
                </c:pt>
                <c:pt idx="1">
                  <c:v>752</c:v>
                </c:pt>
                <c:pt idx="2">
                  <c:v>1594</c:v>
                </c:pt>
                <c:pt idx="3">
                  <c:v>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7E-46C6-9131-D9D1BC058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78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1592867693157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FD-4CDD-A340-3CFDB53290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POWIATY'!$H$3:$H$6</c:f>
              <c:numCache>
                <c:formatCode>0.0</c:formatCode>
                <c:ptCount val="4"/>
                <c:pt idx="0">
                  <c:v>-19.944341372912803</c:v>
                </c:pt>
                <c:pt idx="1">
                  <c:v>127.87878787878788</c:v>
                </c:pt>
                <c:pt idx="2">
                  <c:v>0.44108380592312812</c:v>
                </c:pt>
                <c:pt idx="3">
                  <c:v>-4.6822742474916339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FD-4CDD-A340-3CFDB53290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15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POWIATY'!$H$3:$H$4</c:f>
              <c:numCache>
                <c:formatCode>0</c:formatCode>
                <c:ptCount val="2"/>
                <c:pt idx="0">
                  <c:v>3528</c:v>
                </c:pt>
                <c:pt idx="1">
                  <c:v>3508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27-41BB-BDF7-6DF837DE12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4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POWIATY'!$H$3:$H$4</c:f>
              <c:numCache>
                <c:formatCode>0.0</c:formatCode>
                <c:ptCount val="2"/>
                <c:pt idx="0">
                  <c:v>12.798839107563939</c:v>
                </c:pt>
                <c:pt idx="1">
                  <c:v>13.738544685517349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4A-4961-AD5A-3266195BD7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70.776643990929699</c:v>
                </c:pt>
                <c:pt idx="1">
                  <c:v>65.507411630558721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F2-4150-9293-D9178A0EB600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29.223356009070294</c:v>
                </c:pt>
                <c:pt idx="1">
                  <c:v>34.492588369441279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F2-4150-9293-D9178A0EB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53.599773242630384</c:v>
                </c:pt>
                <c:pt idx="1">
                  <c:v>51.368301026225772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D6-43E5-A59C-C4D3AB830384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46.400226757369616</c:v>
                </c:pt>
                <c:pt idx="1">
                  <c:v>48.631698973774228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D6-43E5-A59C-C4D3AB8303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7.908163265306122</c:v>
                </c:pt>
                <c:pt idx="1">
                  <c:v>8.1527936145952111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63-4955-ADCC-9635F268F6DA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53.939909297052154</c:v>
                </c:pt>
                <c:pt idx="1">
                  <c:v>42.616875712656785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63-4955-ADCC-9635F268F6DA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38.151927437641724</c:v>
                </c:pt>
                <c:pt idx="1">
                  <c:v>49.230330672748003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63-4955-ADCC-9635F268F6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181843905199588"/>
          <c:y val="0.10704966600205017"/>
          <c:w val="0.33331167247216775"/>
          <c:h val="0.716409448818897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02954375121442E-2"/>
          <c:y val="5.8503730340794015E-2"/>
          <c:w val="0.51567185124186155"/>
          <c:h val="0.80800545601091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25.150180216259511</c:v>
                </c:pt>
                <c:pt idx="1">
                  <c:v>24.543080939947782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91-44D2-8BB3-AE30112686B0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37.525030036043255</c:v>
                </c:pt>
                <c:pt idx="1">
                  <c:v>38.772845953002609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91-44D2-8BB3-AE30112686B0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27.513015618742489</c:v>
                </c:pt>
                <c:pt idx="1">
                  <c:v>26.762402088772845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91-44D2-8BB3-AE30112686B0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1.84221065278334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391-44D2-8BB3-AE30112686B0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7.929515418502203</c:v>
                </c:pt>
                <c:pt idx="1">
                  <c:v>9.9216710182767631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391-44D2-8BB3-AE3011268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398459740123557"/>
          <c:y val="2.223086311741896E-2"/>
          <c:w val="0.37485780199919194"/>
          <c:h val="0.977769340097309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gołdapski'!$A$15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3.397027600849319E-3"/>
                  <c:y val="-1.56250000000000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4E-400A-8CD1-EDE5C3E586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gołdapski'!$B$3:$F$3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gołdapski'!$B$15:$F$15</c:f>
              <c:numCache>
                <c:formatCode>#,##0</c:formatCode>
                <c:ptCount val="5"/>
                <c:pt idx="0">
                  <c:v>306</c:v>
                </c:pt>
                <c:pt idx="1">
                  <c:v>330</c:v>
                </c:pt>
                <c:pt idx="2">
                  <c:v>295</c:v>
                </c:pt>
                <c:pt idx="3">
                  <c:v>228</c:v>
                </c:pt>
                <c:pt idx="4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64E-400A-8CD1-EDE5C3E5866B}"/>
            </c:ext>
          </c:extLst>
        </c:ser>
        <c:ser>
          <c:idx val="1"/>
          <c:order val="1"/>
          <c:tx>
            <c:strRef>
              <c:f>'powiat gołdapski'!$A$16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5.0955414012738851E-3"/>
                  <c:y val="1.56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64E-400A-8CD1-EDE5C3E586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gołdapski'!$B$3:$F$3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gołdapski'!$B$16:$F$16</c:f>
              <c:numCache>
                <c:formatCode>#,##0</c:formatCode>
                <c:ptCount val="5"/>
                <c:pt idx="0">
                  <c:v>251</c:v>
                </c:pt>
                <c:pt idx="1">
                  <c:v>270</c:v>
                </c:pt>
                <c:pt idx="2">
                  <c:v>256</c:v>
                </c:pt>
                <c:pt idx="3">
                  <c:v>295</c:v>
                </c:pt>
                <c:pt idx="4">
                  <c:v>253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4E-400A-8CD1-EDE5C3E5866B}"/>
            </c:ext>
          </c:extLst>
        </c:ser>
        <c:ser>
          <c:idx val="2"/>
          <c:order val="2"/>
          <c:tx>
            <c:strRef>
              <c:f>'powiat gołdapski'!$A$17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gołdapski'!$B$3:$F$3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gołdapski'!$B$17:$F$17</c:f>
              <c:numCache>
                <c:formatCode>0</c:formatCode>
                <c:ptCount val="5"/>
                <c:pt idx="0">
                  <c:v>55</c:v>
                </c:pt>
                <c:pt idx="1">
                  <c:v>60</c:v>
                </c:pt>
                <c:pt idx="2">
                  <c:v>39</c:v>
                </c:pt>
                <c:pt idx="3">
                  <c:v>-67</c:v>
                </c:pt>
                <c:pt idx="4" formatCode="#,##0">
                  <c:v>-112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64E-400A-8CD1-EDE5C3E58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POWIATY'!$H$3</c:f>
              <c:numCache>
                <c:formatCode>0.0</c:formatCode>
                <c:ptCount val="1"/>
                <c:pt idx="0">
                  <c:v>79.597701149425291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6B-42EE-A2E4-D5060891BA48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POWIATY'!$H$4</c:f>
              <c:numCache>
                <c:formatCode>0.0</c:formatCode>
                <c:ptCount val="1"/>
                <c:pt idx="0">
                  <c:v>20.402298850574713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6B-42EE-A2E4-D5060891BA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POWIATY'!$H$3</c:f>
              <c:numCache>
                <c:formatCode>0.0</c:formatCode>
                <c:ptCount val="1"/>
                <c:pt idx="0">
                  <c:v>1.4367816091954022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0A-4224-AB02-F65926557675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POWIATY'!$H$4</c:f>
              <c:numCache>
                <c:formatCode>0.0</c:formatCode>
                <c:ptCount val="1"/>
                <c:pt idx="0">
                  <c:v>96.839080459770116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0A-4224-AB02-F65926557675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POWIATY'!$H$5</c:f>
              <c:numCache>
                <c:formatCode>0.0</c:formatCode>
                <c:ptCount val="1"/>
                <c:pt idx="0">
                  <c:v>1.7241379310344827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0A-4224-AB02-F65926557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1.4367816091954022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CD-477B-839C-A94281B9EB07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83.333333333333329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CD-477B-839C-A94281B9EB07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3195876859956246E-2"/>
                  <c:y val="-6.658264202037698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CD-477B-839C-A94281B9EB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4.0229885057471266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CD-477B-839C-A94281B9EB07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  <c:extLst xmlns:c15="http://schemas.microsoft.com/office/drawing/2012/chart"/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54543207398358E-16"/>
                  <c:y val="3.8664845055200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CD-477B-839C-A94281B9EB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1.1494252873563218</c:v>
                </c:pt>
              </c:numCache>
              <c:extLst xmlns:c15="http://schemas.microsoft.com/office/drawing/2012/chart"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5-DECD-477B-839C-A94281B9EB07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10.057471264367816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ECD-477B-839C-A94281B9EB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'WYKRESY - POWIATY'!$B$41</c15:sqref>
                        </c15:formulaRef>
                      </c:ext>
                    </c:extLst>
                    <c:strCache>
                      <c:ptCount val="1"/>
                      <c:pt idx="0">
                        <c:v>Ameryka Północna i Środkowa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2.8998633791400115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7-DECD-477B-839C-A94281B9EB07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'WYKRESY - POWIATY'!$C$41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8-DECD-477B-839C-A94281B9EB07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DECD-477B-839C-A94281B9EB07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DECD-477B-839C-A94281B9EB07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36B5-48D1-A4E7-0019D88F74A1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PODSUMOWANIE!$B$4:$D$4</c:f>
              <c:numCache>
                <c:formatCode>#,##0</c:formatCode>
                <c:ptCount val="3"/>
                <c:pt idx="0">
                  <c:v>3141</c:v>
                </c:pt>
                <c:pt idx="1">
                  <c:v>2562</c:v>
                </c:pt>
                <c:pt idx="2">
                  <c:v>18909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CD-43A8-810F-2CDE10DE70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PODSUMOWANIE!$B$3:$D$3</c:f>
              <c:numCache>
                <c:formatCode>0.0</c:formatCode>
                <c:ptCount val="3"/>
                <c:pt idx="0">
                  <c:v>-25.37408468640561</c:v>
                </c:pt>
                <c:pt idx="1">
                  <c:v>-23.497267759562845</c:v>
                </c:pt>
                <c:pt idx="2">
                  <c:v>-7.2928235231900089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C7-44E6-A95F-F699672FF5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PODSUMOWANIE!$B$5:$D$5</c:f>
              <c:numCache>
                <c:formatCode>#,##0</c:formatCode>
                <c:ptCount val="3"/>
                <c:pt idx="0">
                  <c:v>-27</c:v>
                </c:pt>
                <c:pt idx="1">
                  <c:v>-11</c:v>
                </c:pt>
                <c:pt idx="2">
                  <c:v>-74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78-4E88-AF97-56963887013A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PODSUMOWANIE!$B$6:$D$6</c:f>
              <c:numCache>
                <c:formatCode>#,##0</c:formatCode>
                <c:ptCount val="3"/>
                <c:pt idx="0">
                  <c:v>-33</c:v>
                </c:pt>
                <c:pt idx="1">
                  <c:v>-16</c:v>
                </c:pt>
                <c:pt idx="2">
                  <c:v>-96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78-4E88-AF97-5696388701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PODSUMOWANIE!$B$7:$D$7</c:f>
              <c:numCache>
                <c:formatCode>#,##0</c:formatCode>
                <c:ptCount val="3"/>
                <c:pt idx="0">
                  <c:v>-13</c:v>
                </c:pt>
                <c:pt idx="1">
                  <c:v>-58</c:v>
                </c:pt>
                <c:pt idx="2">
                  <c:v>-89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5C-42BB-92C1-57F4D985893F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PODSUMOWANIE!$B$8:$D$8</c:f>
              <c:numCache>
                <c:formatCode>#,##0</c:formatCode>
                <c:ptCount val="3"/>
                <c:pt idx="0">
                  <c:v>-31</c:v>
                </c:pt>
                <c:pt idx="1">
                  <c:v>-18</c:v>
                </c:pt>
                <c:pt idx="2">
                  <c:v>-17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5C-42BB-92C1-57F4D98589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PODSUMOWANIE!$B$9:$D$9</c:f>
              <c:numCache>
                <c:formatCode>0.0</c:formatCode>
                <c:ptCount val="3"/>
                <c:pt idx="0">
                  <c:v>12.575612862145814</c:v>
                </c:pt>
                <c:pt idx="1">
                  <c:v>16.939890710382514</c:v>
                </c:pt>
                <c:pt idx="2">
                  <c:v>19.551536305463006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D9-44D4-9A67-5BD145A652B7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PODSUMOWANIE!$B$10:$D$10</c:f>
              <c:numCache>
                <c:formatCode>0.0</c:formatCode>
                <c:ptCount val="3"/>
                <c:pt idx="0">
                  <c:v>60.235593759949062</c:v>
                </c:pt>
                <c:pt idx="1">
                  <c:v>57.455113192818111</c:v>
                </c:pt>
                <c:pt idx="2">
                  <c:v>58.934898725474639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D9-44D4-9A67-5BD145A652B7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PODSUMOWANIE!$B$11:$D$11</c:f>
              <c:numCache>
                <c:formatCode>0.0</c:formatCode>
                <c:ptCount val="3"/>
                <c:pt idx="0">
                  <c:v>27.188793377905125</c:v>
                </c:pt>
                <c:pt idx="1">
                  <c:v>25.604996096799375</c:v>
                </c:pt>
                <c:pt idx="2">
                  <c:v>21.513564969062351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D9-44D4-9A67-5BD145A652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PODSUMOWANIE!$B$15:$D$15</c:f>
              <c:numCache>
                <c:formatCode>0.0</c:formatCode>
                <c:ptCount val="3"/>
                <c:pt idx="0">
                  <c:v>10.750853242320819</c:v>
                </c:pt>
                <c:pt idx="1">
                  <c:v>14.387755102040817</c:v>
                </c:pt>
                <c:pt idx="2">
                  <c:v>13.753565316600113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A-4537-9585-E3452609F604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PODSUMOWANIE!$B$16:$D$16</c:f>
              <c:numCache>
                <c:formatCode>0.0</c:formatCode>
                <c:ptCount val="3"/>
                <c:pt idx="0">
                  <c:v>51.109215017064848</c:v>
                </c:pt>
                <c:pt idx="1">
                  <c:v>51.989795918367349</c:v>
                </c:pt>
                <c:pt idx="2">
                  <c:v>57.073588134626355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0A-4537-9585-E3452609F604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PODSUMOWANIE!$B$17:$D$17</c:f>
              <c:numCache>
                <c:formatCode>0.0</c:formatCode>
                <c:ptCount val="3"/>
                <c:pt idx="0">
                  <c:v>38.139931740614337</c:v>
                </c:pt>
                <c:pt idx="1">
                  <c:v>33.622448979591837</c:v>
                </c:pt>
                <c:pt idx="2">
                  <c:v>29.172846548773531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0A-4537-9585-E3452609F6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PODSUMOWANIE!$B$12:$D$12</c:f>
              <c:numCache>
                <c:formatCode>0.0</c:formatCode>
                <c:ptCount val="3"/>
                <c:pt idx="0">
                  <c:v>-1.8247596198249951</c:v>
                </c:pt>
                <c:pt idx="1">
                  <c:v>-2.5521356083416968</c:v>
                </c:pt>
                <c:pt idx="2">
                  <c:v>-5.7979709888628932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7D-4D18-A81F-D6A297496CA7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PODSUMOWANIE!$B$13:$D$13</c:f>
              <c:numCache>
                <c:formatCode>0.0</c:formatCode>
                <c:ptCount val="3"/>
                <c:pt idx="0">
                  <c:v>-9.1263787428842136</c:v>
                </c:pt>
                <c:pt idx="1">
                  <c:v>-5.4653172744507614</c:v>
                </c:pt>
                <c:pt idx="2">
                  <c:v>-1.8613105908482837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7D-4D18-A81F-D6A297496CA7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PODSUMOWANIE!$B$14:$D$14</c:f>
              <c:numCache>
                <c:formatCode>0.0</c:formatCode>
                <c:ptCount val="3"/>
                <c:pt idx="0">
                  <c:v>10.951138362709212</c:v>
                </c:pt>
                <c:pt idx="1">
                  <c:v>9.1999999999999993</c:v>
                </c:pt>
                <c:pt idx="2">
                  <c:v>7.6592815797111804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7D-4D18-A81F-D6A297496C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gołdapski'!$A$4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gołdapski'!$N$3,'powiat gołdapski'!$X$3,'powiat gołdapski'!$AH$3,'powiat gołdapski'!$AR$3)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gołdapski'!$N$5,'powiat gołdapski'!$X$5,'powiat gołdapski'!$AH$5,'powiat gołdapski'!$AR$5)</c:f>
              <c:numCache>
                <c:formatCode>#,##0</c:formatCode>
                <c:ptCount val="4"/>
                <c:pt idx="0">
                  <c:v>23812</c:v>
                </c:pt>
                <c:pt idx="1">
                  <c:v>21834</c:v>
                </c:pt>
                <c:pt idx="2">
                  <c:v>19630</c:v>
                </c:pt>
                <c:pt idx="3">
                  <c:v>17449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EFEF-4AEC-AFF4-E20C0A88B7C7}"/>
            </c:ext>
          </c:extLst>
        </c:ser>
        <c:ser>
          <c:idx val="1"/>
          <c:order val="1"/>
          <c:tx>
            <c:strRef>
              <c:f>'powiat gołdapski'!$A$24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gołdapski'!$N$25,'powiat gołdapski'!$X$25,'powiat gołdapski'!$AH$25,'powiat gołdapski'!$AR$25)</c:f>
              <c:numCache>
                <c:formatCode>#,##0</c:formatCode>
                <c:ptCount val="4"/>
                <c:pt idx="0">
                  <c:v>24123</c:v>
                </c:pt>
                <c:pt idx="1">
                  <c:v>22650</c:v>
                </c:pt>
                <c:pt idx="2">
                  <c:v>21045</c:v>
                </c:pt>
                <c:pt idx="3">
                  <c:v>19511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EFEF-4AEC-AFF4-E20C0A88B7C7}"/>
            </c:ext>
          </c:extLst>
        </c:ser>
        <c:ser>
          <c:idx val="2"/>
          <c:order val="2"/>
          <c:tx>
            <c:strRef>
              <c:f>'powiat gołdapski'!$A$44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gołdapski'!$N$45,'powiat gołdapski'!$X$45,'powiat gołdapski'!$AH$45,'powiat gołdapski'!$AR$45)</c:f>
              <c:numCache>
                <c:formatCode>#,##0</c:formatCode>
                <c:ptCount val="4"/>
                <c:pt idx="0">
                  <c:v>23473</c:v>
                </c:pt>
                <c:pt idx="1">
                  <c:v>20975</c:v>
                </c:pt>
                <c:pt idx="2">
                  <c:v>18208</c:v>
                </c:pt>
                <c:pt idx="3">
                  <c:v>15489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EFEF-4AEC-AFF4-E20C0A88B7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PODSUMOWANIE!$B$18:$D$18</c:f>
              <c:numCache>
                <c:formatCode>0.0</c:formatCode>
                <c:ptCount val="3"/>
                <c:pt idx="0">
                  <c:v>6.1127029608404966</c:v>
                </c:pt>
                <c:pt idx="1">
                  <c:v>4.2544886807181888</c:v>
                </c:pt>
                <c:pt idx="2">
                  <c:v>3.278861917605373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18-4191-A98F-395FD07085AB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PODSUMOWANIE!$B$19:$D$19</c:f>
              <c:numCache>
                <c:formatCode>0.0</c:formatCode>
                <c:ptCount val="3"/>
                <c:pt idx="0">
                  <c:v>12.030716723549489</c:v>
                </c:pt>
                <c:pt idx="1">
                  <c:v>12.346938775510203</c:v>
                </c:pt>
                <c:pt idx="2">
                  <c:v>8.3913291500285219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18-4191-A98F-395FD07085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PODSUMOWANIE!$B$20:$D$20</c:f>
              <c:numCache>
                <c:formatCode>0.0</c:formatCode>
                <c:ptCount val="3"/>
                <c:pt idx="0">
                  <c:v>22.482435597189696</c:v>
                </c:pt>
                <c:pt idx="1">
                  <c:v>16.615853658536587</c:v>
                </c:pt>
                <c:pt idx="2">
                  <c:v>15.240904621435595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6F-4F20-B641-A718EA2AF954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PODSUMOWANIE!$B$2:$D$2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PODSUMOWANIE!$B$21:$D$21</c:f>
              <c:numCache>
                <c:formatCode>0.0</c:formatCode>
                <c:ptCount val="3"/>
                <c:pt idx="0">
                  <c:v>31.543624161073826</c:v>
                </c:pt>
                <c:pt idx="1">
                  <c:v>36.722306525037936</c:v>
                </c:pt>
                <c:pt idx="2">
                  <c:v>28.764176769651936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6F-4F20-B641-A718EA2AF9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</c:formatCode>
                <c:ptCount val="3"/>
                <c:pt idx="0">
                  <c:v>924</c:v>
                </c:pt>
                <c:pt idx="1">
                  <c:v>734</c:v>
                </c:pt>
                <c:pt idx="2">
                  <c:v>5288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92-4517-96A2-2B993B6892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3742400"/>
        <c:axId val="1713745728"/>
      </c:barChart>
      <c:catAx>
        <c:axId val="171374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3745728"/>
        <c:crosses val="autoZero"/>
        <c:auto val="1"/>
        <c:lblAlgn val="ctr"/>
        <c:lblOffset val="100"/>
        <c:noMultiLvlLbl val="0"/>
      </c:catAx>
      <c:valAx>
        <c:axId val="171374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3742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0.0</c:formatCode>
                <c:ptCount val="3"/>
                <c:pt idx="0">
                  <c:v>25.865800865800868</c:v>
                </c:pt>
                <c:pt idx="1">
                  <c:v>26.294277929155314</c:v>
                </c:pt>
                <c:pt idx="2">
                  <c:v>22.692889561270803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FB-4573-9B75-28CD8900AD2F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GMINY'!$AO$6:$AQ$6</c:f>
              <c:numCache>
                <c:formatCode>0.0</c:formatCode>
                <c:ptCount val="3"/>
                <c:pt idx="0">
                  <c:v>74.134199134199136</c:v>
                </c:pt>
                <c:pt idx="1">
                  <c:v>73.705722070844686</c:v>
                </c:pt>
                <c:pt idx="2">
                  <c:v>77.307110438729197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FB-4573-9B75-28CD8900AD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0.0</c:formatCode>
                <c:ptCount val="3"/>
                <c:pt idx="0">
                  <c:v>51.824817518248175</c:v>
                </c:pt>
                <c:pt idx="1">
                  <c:v>46.765249537892792</c:v>
                </c:pt>
                <c:pt idx="2">
                  <c:v>50.073385518590996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74-45B0-8B14-984DB627E61F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GMINY'!$AO$6:$AQ$6</c:f>
              <c:numCache>
                <c:formatCode>0.0</c:formatCode>
                <c:ptCount val="3"/>
                <c:pt idx="0">
                  <c:v>31.240875912408757</c:v>
                </c:pt>
                <c:pt idx="1">
                  <c:v>32.34750462107209</c:v>
                </c:pt>
                <c:pt idx="2">
                  <c:v>35.445205479452056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74-45B0-8B14-984DB627E61F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GMINY'!$AO$7:$AQ$7</c:f>
              <c:numCache>
                <c:formatCode>0.0</c:formatCode>
                <c:ptCount val="3"/>
                <c:pt idx="0">
                  <c:v>11.094890510948906</c:v>
                </c:pt>
                <c:pt idx="1">
                  <c:v>13.493530499075785</c:v>
                </c:pt>
                <c:pt idx="2">
                  <c:v>10.787671232876713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74-45B0-8B14-984DB627E61F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GMINY'!$AO$8:$AQ$8</c:f>
              <c:numCache>
                <c:formatCode>0.0</c:formatCode>
                <c:ptCount val="3"/>
                <c:pt idx="0">
                  <c:v>5.8394160583941606</c:v>
                </c:pt>
                <c:pt idx="1">
                  <c:v>7.3937153419593349</c:v>
                </c:pt>
                <c:pt idx="2">
                  <c:v>3.6937377690802347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74-45B0-8B14-984DB627E6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</c:formatCode>
                <c:ptCount val="3"/>
                <c:pt idx="0">
                  <c:v>577</c:v>
                </c:pt>
                <c:pt idx="1">
                  <c:v>481</c:v>
                </c:pt>
                <c:pt idx="2">
                  <c:v>3257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33-4EAE-A743-504F1EE04FBF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GMINY'!$AO$6:$AQ$6</c:f>
              <c:numCache>
                <c:formatCode>0</c:formatCode>
                <c:ptCount val="3"/>
                <c:pt idx="0">
                  <c:v>90</c:v>
                </c:pt>
                <c:pt idx="1">
                  <c:v>57</c:v>
                </c:pt>
                <c:pt idx="2">
                  <c:v>605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33-4EAE-A743-504F1EE04FBF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GMINY'!$AO$7:$AQ$7</c:f>
              <c:numCache>
                <c:formatCode>0</c:formatCode>
                <c:ptCount val="3"/>
                <c:pt idx="0">
                  <c:v>216</c:v>
                </c:pt>
                <c:pt idx="1">
                  <c:v>165</c:v>
                </c:pt>
                <c:pt idx="2">
                  <c:v>1213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33-4EAE-A743-504F1EE04FBF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GMINY'!$AO$8:$AQ$8</c:f>
              <c:numCache>
                <c:formatCode>0</c:formatCode>
                <c:ptCount val="3"/>
                <c:pt idx="0">
                  <c:v>41</c:v>
                </c:pt>
                <c:pt idx="1">
                  <c:v>31</c:v>
                </c:pt>
                <c:pt idx="2">
                  <c:v>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D33-4EAE-A743-504F1EE04F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0.0</c:formatCode>
                <c:ptCount val="3"/>
                <c:pt idx="0">
                  <c:v>62.445887445887443</c:v>
                </c:pt>
                <c:pt idx="1">
                  <c:v>65.531335149863764</c:v>
                </c:pt>
                <c:pt idx="2">
                  <c:v>61.592284417549166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D1-4920-912C-43792633D50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GMINY'!$AO$6:$AQ$6</c:f>
              <c:numCache>
                <c:formatCode>0.0</c:formatCode>
                <c:ptCount val="3"/>
                <c:pt idx="0">
                  <c:v>9.7402597402597397</c:v>
                </c:pt>
                <c:pt idx="1">
                  <c:v>7.7656675749318804</c:v>
                </c:pt>
                <c:pt idx="2">
                  <c:v>11.440998487140696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D1-4920-912C-43792633D50D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GMINY'!$AO$7:$AQ$7</c:f>
              <c:numCache>
                <c:formatCode>0.0</c:formatCode>
                <c:ptCount val="3"/>
                <c:pt idx="0">
                  <c:v>23.376623376623378</c:v>
                </c:pt>
                <c:pt idx="1">
                  <c:v>22.479564032697549</c:v>
                </c:pt>
                <c:pt idx="2">
                  <c:v>22.938729198184568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D1-4920-912C-43792633D50D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GMINY'!$AO$8:$AQ$8</c:f>
              <c:numCache>
                <c:formatCode>0.0</c:formatCode>
                <c:ptCount val="3"/>
                <c:pt idx="0">
                  <c:v>4.437229437229437</c:v>
                </c:pt>
                <c:pt idx="1">
                  <c:v>4.223433242506812</c:v>
                </c:pt>
                <c:pt idx="2">
                  <c:v>4.0279878971255672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D1-4920-912C-43792633D5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</c:formatCode>
                <c:ptCount val="3"/>
                <c:pt idx="0">
                  <c:v>560</c:v>
                </c:pt>
                <c:pt idx="1">
                  <c:v>223</c:v>
                </c:pt>
                <c:pt idx="2">
                  <c:v>2725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93-4350-AE21-406F23E389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3742400"/>
        <c:axId val="1713745728"/>
      </c:barChart>
      <c:catAx>
        <c:axId val="171374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3745728"/>
        <c:crosses val="autoZero"/>
        <c:auto val="1"/>
        <c:lblAlgn val="ctr"/>
        <c:lblOffset val="100"/>
        <c:noMultiLvlLbl val="0"/>
      </c:catAx>
      <c:valAx>
        <c:axId val="171374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3742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</c:formatCode>
                <c:ptCount val="3"/>
                <c:pt idx="0">
                  <c:v>328</c:v>
                </c:pt>
                <c:pt idx="1">
                  <c:v>154</c:v>
                </c:pt>
                <c:pt idx="2">
                  <c:v>1816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EE-4A85-822B-642054EAB1B7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GMINY'!$AO$6:$AQ$6</c:f>
              <c:numCache>
                <c:formatCode>0</c:formatCode>
                <c:ptCount val="3"/>
                <c:pt idx="0">
                  <c:v>232</c:v>
                </c:pt>
                <c:pt idx="1">
                  <c:v>69</c:v>
                </c:pt>
                <c:pt idx="2">
                  <c:v>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EE-4A85-822B-642054EAB1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3694112"/>
        <c:axId val="1563689952"/>
      </c:barChart>
      <c:catAx>
        <c:axId val="156369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3689952"/>
        <c:crosses val="autoZero"/>
        <c:auto val="1"/>
        <c:lblAlgn val="ctr"/>
        <c:lblOffset val="100"/>
        <c:noMultiLvlLbl val="0"/>
      </c:catAx>
      <c:valAx>
        <c:axId val="1563689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369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0.0</c:formatCode>
                <c:ptCount val="3"/>
                <c:pt idx="0">
                  <c:v>58.571428571428569</c:v>
                </c:pt>
                <c:pt idx="1">
                  <c:v>69.058295964125563</c:v>
                </c:pt>
                <c:pt idx="2">
                  <c:v>66.642201834862391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28-40F0-B876-126063C15F17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GMINY'!$AO$6:$AQ$6</c:f>
              <c:numCache>
                <c:formatCode>0.0</c:formatCode>
                <c:ptCount val="3"/>
                <c:pt idx="0">
                  <c:v>41.428571428571431</c:v>
                </c:pt>
                <c:pt idx="1">
                  <c:v>30.941704035874441</c:v>
                </c:pt>
                <c:pt idx="2">
                  <c:v>33.357798165137616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28-40F0-B876-126063C15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67744"/>
        <c:axId val="1565168160"/>
      </c:barChart>
      <c:catAx>
        <c:axId val="156516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68160"/>
        <c:crosses val="autoZero"/>
        <c:auto val="1"/>
        <c:lblAlgn val="ctr"/>
        <c:lblOffset val="100"/>
        <c:noMultiLvlLbl val="0"/>
      </c:catAx>
      <c:valAx>
        <c:axId val="156516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6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034928848641656E-2"/>
          <c:y val="0.24272472652327856"/>
          <c:w val="0.31636308074686009"/>
          <c:h val="0.447436452993711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gołdapski'!$A$9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gołdapski'!$B$3:$F$3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gołdapski'!$B$9:$F$9</c:f>
              <c:numCache>
                <c:formatCode>0.0</c:formatCode>
                <c:ptCount val="5"/>
                <c:pt idx="0">
                  <c:v>24.416928479024211</c:v>
                </c:pt>
                <c:pt idx="1">
                  <c:v>21.346725650881137</c:v>
                </c:pt>
                <c:pt idx="2">
                  <c:v>19.65909090909091</c:v>
                </c:pt>
                <c:pt idx="3">
                  <c:v>20.02110776687644</c:v>
                </c:pt>
                <c:pt idx="4">
                  <c:v>18.389403542987161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13-4DBE-8837-3104331F545E}"/>
            </c:ext>
          </c:extLst>
        </c:ser>
        <c:ser>
          <c:idx val="1"/>
          <c:order val="1"/>
          <c:tx>
            <c:strRef>
              <c:f>'powiat gołdapski'!$A$10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gołdapski'!$B$10:$F$10</c:f>
              <c:numCache>
                <c:formatCode>0.0</c:formatCode>
                <c:ptCount val="5"/>
                <c:pt idx="0">
                  <c:v>62.077250046202181</c:v>
                </c:pt>
                <c:pt idx="1">
                  <c:v>64.428167379795482</c:v>
                </c:pt>
                <c:pt idx="2">
                  <c:v>63.70967741935484</c:v>
                </c:pt>
                <c:pt idx="3">
                  <c:v>59.703709494586249</c:v>
                </c:pt>
                <c:pt idx="4">
                  <c:v>58.946855192588984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13-4DBE-8837-3104331F545E}"/>
            </c:ext>
          </c:extLst>
        </c:ser>
        <c:ser>
          <c:idx val="2"/>
          <c:order val="2"/>
          <c:tx>
            <c:strRef>
              <c:f>'powiat gołdapski'!$A$11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gołdapski'!$B$11:$F$11</c:f>
              <c:numCache>
                <c:formatCode>0.0</c:formatCode>
                <c:ptCount val="5"/>
                <c:pt idx="0">
                  <c:v>13.50582147477361</c:v>
                </c:pt>
                <c:pt idx="1">
                  <c:v>14.225106969323374</c:v>
                </c:pt>
                <c:pt idx="2">
                  <c:v>16.631231671554254</c:v>
                </c:pt>
                <c:pt idx="3">
                  <c:v>20.27518273853731</c:v>
                </c:pt>
                <c:pt idx="4">
                  <c:v>22.663741264423859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13-4DBE-8837-3104331F54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0.0</c:formatCode>
                <c:ptCount val="3"/>
                <c:pt idx="0">
                  <c:v>16.494845360824741</c:v>
                </c:pt>
                <c:pt idx="1">
                  <c:v>8.2136279926335174</c:v>
                </c:pt>
                <c:pt idx="2">
                  <c:v>14.029036243822075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BF-4C1C-B0EA-1778C7B3A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3742400"/>
        <c:axId val="1713745728"/>
      </c:barChart>
      <c:catAx>
        <c:axId val="171374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3745728"/>
        <c:crosses val="autoZero"/>
        <c:auto val="1"/>
        <c:lblAlgn val="ctr"/>
        <c:lblOffset val="100"/>
        <c:noMultiLvlLbl val="0"/>
      </c:catAx>
      <c:valAx>
        <c:axId val="171374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13742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GMINY'!$AO$5:$AQ$5</c:f>
              <c:numCache>
                <c:formatCode>0.0</c:formatCode>
                <c:ptCount val="3"/>
                <c:pt idx="0">
                  <c:v>49.821428571428569</c:v>
                </c:pt>
                <c:pt idx="1">
                  <c:v>47.982062780269061</c:v>
                </c:pt>
                <c:pt idx="2">
                  <c:v>51.963302752293579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23-4BFC-BF55-B1625C549CD5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GMINY'!$AO$3:$AQ$3</c:f>
              <c:strCache>
                <c:ptCount val="3"/>
                <c:pt idx="0">
                  <c:v>Banie Mazurskie (W)</c:v>
                </c:pt>
                <c:pt idx="1">
                  <c:v>Dubeninki (W)</c:v>
                </c:pt>
                <c:pt idx="2">
                  <c:v>Gołdap (M-W)</c:v>
                </c:pt>
              </c:strCache>
            </c:strRef>
          </c:cat>
          <c:val>
            <c:numRef>
              <c:f>'WYKRESY - GMINY'!$AO$6:$AQ$6</c:f>
              <c:numCache>
                <c:formatCode>0.0</c:formatCode>
                <c:ptCount val="3"/>
                <c:pt idx="0">
                  <c:v>50.178571428571431</c:v>
                </c:pt>
                <c:pt idx="1">
                  <c:v>52.017937219730939</c:v>
                </c:pt>
                <c:pt idx="2">
                  <c:v>48.036697247706421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23-4BFC-BF55-B1625C549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67744"/>
        <c:axId val="1565168160"/>
      </c:barChart>
      <c:catAx>
        <c:axId val="156516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68160"/>
        <c:crosses val="autoZero"/>
        <c:auto val="1"/>
        <c:lblAlgn val="ctr"/>
        <c:lblOffset val="100"/>
        <c:noMultiLvlLbl val="0"/>
      </c:catAx>
      <c:valAx>
        <c:axId val="156516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677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053308597469497"/>
          <c:y val="0.14956681696839177"/>
          <c:w val="0.30875740933989676"/>
          <c:h val="0.626792291989142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167</c:v>
                </c:pt>
                <c:pt idx="1">
                  <c:v>93</c:v>
                </c:pt>
                <c:pt idx="2">
                  <c:v>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D6-416C-AD04-8CB05AC34D23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175</c:v>
                </c:pt>
                <c:pt idx="1">
                  <c:v>78</c:v>
                </c:pt>
                <c:pt idx="2">
                  <c:v>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D6-416C-AD04-8CB05AC34D23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162</c:v>
                </c:pt>
                <c:pt idx="1">
                  <c:v>70</c:v>
                </c:pt>
                <c:pt idx="2">
                  <c:v>526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D6-416C-AD04-8CB05AC34D23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154</c:v>
                </c:pt>
                <c:pt idx="1">
                  <c:v>80</c:v>
                </c:pt>
                <c:pt idx="2">
                  <c:v>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D6-416C-AD04-8CB05AC34D23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132</c:v>
                </c:pt>
                <c:pt idx="1">
                  <c:v>76</c:v>
                </c:pt>
                <c:pt idx="2">
                  <c:v>499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ED6-416C-AD04-8CB05AC34D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F0A-4895-852A-B3F41C503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420</c:v>
                </c:pt>
                <c:pt idx="1">
                  <c:v>214</c:v>
                </c:pt>
                <c:pt idx="2">
                  <c:v>1661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61-4925-B2C4-643337BCA69C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F0A-4895-852A-B3F41C503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436</c:v>
                </c:pt>
                <c:pt idx="1">
                  <c:v>185</c:v>
                </c:pt>
                <c:pt idx="2">
                  <c:v>1520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61-4925-B2C4-643337BCA69C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2F0A-4895-852A-B3F41C503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395</c:v>
                </c:pt>
                <c:pt idx="1">
                  <c:v>183</c:v>
                </c:pt>
                <c:pt idx="2">
                  <c:v>1411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61-4925-B2C4-643337BCA69C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2F0A-4895-852A-B3F41C503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376</c:v>
                </c:pt>
                <c:pt idx="1">
                  <c:v>209</c:v>
                </c:pt>
                <c:pt idx="2">
                  <c:v>1421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61-4925-B2C4-643337BCA69C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2F0A-4895-852A-B3F41C503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317</c:v>
                </c:pt>
                <c:pt idx="1">
                  <c:v>197</c:v>
                </c:pt>
                <c:pt idx="2">
                  <c:v>1293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61-4925-B2C4-643337BCA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14</c:v>
                </c:pt>
                <c:pt idx="1">
                  <c:v>9</c:v>
                </c:pt>
                <c:pt idx="2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5A-409C-88D1-F566C9734B54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15</c:v>
                </c:pt>
                <c:pt idx="1">
                  <c:v>9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5A-409C-88D1-F566C9734B54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15</c:v>
                </c:pt>
                <c:pt idx="1">
                  <c:v>8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5A-409C-88D1-F566C9734B54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14</c:v>
                </c:pt>
                <c:pt idx="1">
                  <c:v>5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25A-409C-88D1-F566C9734B54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13</c:v>
                </c:pt>
                <c:pt idx="1">
                  <c:v>6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25A-409C-88D1-F566C9734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383240</c:v>
                </c:pt>
                <c:pt idx="1">
                  <c:v>262478</c:v>
                </c:pt>
                <c:pt idx="2">
                  <c:v>914835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9F-4A8B-8FE9-D82636A06CE9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456195</c:v>
                </c:pt>
                <c:pt idx="1">
                  <c:v>272669</c:v>
                </c:pt>
                <c:pt idx="2">
                  <c:v>1033702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9F-4A8B-8FE9-D82636A06CE9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551421</c:v>
                </c:pt>
                <c:pt idx="1">
                  <c:v>250702</c:v>
                </c:pt>
                <c:pt idx="2">
                  <c:v>1064138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9F-4A8B-8FE9-D82636A06CE9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537683</c:v>
                </c:pt>
                <c:pt idx="1">
                  <c:v>216409</c:v>
                </c:pt>
                <c:pt idx="2">
                  <c:v>1169499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9F-4A8B-8FE9-D82636A06CE9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553299</c:v>
                </c:pt>
                <c:pt idx="1">
                  <c:v>302741</c:v>
                </c:pt>
                <c:pt idx="2">
                  <c:v>1160136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9F-4A8B-8FE9-D82636A06C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6</c:v>
                </c:pt>
                <c:pt idx="1">
                  <c:v>1</c:v>
                </c:pt>
                <c:pt idx="2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89-4F50-B5EF-0A86335E9085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7</c:v>
                </c:pt>
                <c:pt idx="1">
                  <c:v>0</c:v>
                </c:pt>
                <c:pt idx="2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89-4F50-B5EF-0A86335E9085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9</c:v>
                </c:pt>
                <c:pt idx="1">
                  <c:v>0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89-4F50-B5EF-0A86335E9085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8</c:v>
                </c:pt>
                <c:pt idx="1">
                  <c:v>0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89-4F50-B5EF-0A86335E9085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11</c:v>
                </c:pt>
                <c:pt idx="1">
                  <c:v>6</c:v>
                </c:pt>
                <c:pt idx="2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89-4F50-B5EF-0A86335E90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</a:t>
            </a:r>
            <a:r>
              <a:rPr lang="pl-PL" baseline="0"/>
              <a:t> w zł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Arkusz6!$B$6:$B$9</c:f>
              <c:numCache>
                <c:formatCode>#,##0</c:formatCode>
                <c:ptCount val="3"/>
                <c:pt idx="0">
                  <c:v>54829</c:v>
                </c:pt>
                <c:pt idx="1">
                  <c:v>5168</c:v>
                </c:pt>
                <c:pt idx="2">
                  <c:v>352910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48-411E-9564-9EBEA278DC51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Arkusz6!$C$6:$C$9</c:f>
              <c:numCache>
                <c:formatCode>#,##0</c:formatCode>
                <c:ptCount val="3"/>
                <c:pt idx="0">
                  <c:v>71201</c:v>
                </c:pt>
                <c:pt idx="1">
                  <c:v>0</c:v>
                </c:pt>
                <c:pt idx="2">
                  <c:v>311487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48-411E-9564-9EBEA278DC51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Arkusz6!$D$6:$D$9</c:f>
              <c:numCache>
                <c:formatCode>#,##0</c:formatCode>
                <c:ptCount val="3"/>
                <c:pt idx="0">
                  <c:v>78673</c:v>
                </c:pt>
                <c:pt idx="1">
                  <c:v>0</c:v>
                </c:pt>
                <c:pt idx="2">
                  <c:v>278814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48-411E-9564-9EBEA278DC51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Arkusz6!$E$6:$E$9</c:f>
              <c:numCache>
                <c:formatCode>#,##0</c:formatCode>
                <c:ptCount val="3"/>
                <c:pt idx="0">
                  <c:v>105173</c:v>
                </c:pt>
                <c:pt idx="1">
                  <c:v>0</c:v>
                </c:pt>
                <c:pt idx="2">
                  <c:v>245152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48-411E-9564-9EBEA278DC51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Arkusz6!$A$6:$A$9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Arkusz6!$F$6:$F$9</c:f>
              <c:numCache>
                <c:formatCode>#,##0</c:formatCode>
                <c:ptCount val="3"/>
                <c:pt idx="0">
                  <c:v>176527</c:v>
                </c:pt>
                <c:pt idx="1">
                  <c:v>2349</c:v>
                </c:pt>
                <c:pt idx="2">
                  <c:v>537056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48-411E-9564-9EBEA278D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471204188481692E-2"/>
                  <c:y val="9.59232613908872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8C6-4BD3-A84B-10B91CB0967A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Wiersz_Sprawozdania!$F$11:$F$125</c:f>
              <c:numCache>
                <c:formatCode>#,##0</c:formatCode>
                <c:ptCount val="3"/>
                <c:pt idx="0">
                  <c:v>16049</c:v>
                </c:pt>
                <c:pt idx="1">
                  <c:v>104052</c:v>
                </c:pt>
                <c:pt idx="2">
                  <c:v>649276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C6-4BD3-A84B-10B91CB0967A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3980815347721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8C6-4BD3-A84B-10B91CB0967A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Wiersz_Sprawozdania!$G$11:$G$125</c:f>
              <c:numCache>
                <c:formatCode>#,##0</c:formatCode>
                <c:ptCount val="3"/>
                <c:pt idx="0">
                  <c:v>35697</c:v>
                </c:pt>
                <c:pt idx="1">
                  <c:v>181113</c:v>
                </c:pt>
                <c:pt idx="2">
                  <c:v>821394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C6-4BD3-A84B-10B91CB0967A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216404886561954E-2"/>
                  <c:y val="4.79616306954436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8C6-4BD3-A84B-10B91CB0967A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3"/>
                <c:pt idx="0">
                  <c:v>Banie Mazurskie</c:v>
                </c:pt>
                <c:pt idx="1">
                  <c:v>Dubeninki</c:v>
                </c:pt>
                <c:pt idx="2">
                  <c:v>Gołdap</c:v>
                </c:pt>
              </c:strCache>
            </c:strRef>
          </c:cat>
          <c:val>
            <c:numRef>
              <c:f>Wiersz_Sprawozdania!$H$11:$H$125</c:f>
              <c:numCache>
                <c:formatCode>#,##0</c:formatCode>
                <c:ptCount val="3"/>
                <c:pt idx="0">
                  <c:v>27824</c:v>
                </c:pt>
                <c:pt idx="1">
                  <c:v>273410</c:v>
                </c:pt>
                <c:pt idx="2">
                  <c:v>973606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C6-4BD3-A84B-10B91CB09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gołdapski'!$A$9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gołdapski'!$N$3,'powiat gołdapski'!$X$3,'powiat gołdapski'!$AH$3,'powiat gołdapski'!$AR$3)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gołdapski'!$N$9,'powiat gołdapski'!$X$9,'powiat gołdapski'!$AH$9,'powiat gołdapski'!$AR$9)</c:f>
              <c:numCache>
                <c:formatCode>0.0</c:formatCode>
                <c:ptCount val="4"/>
                <c:pt idx="0">
                  <c:v>15.815555182261045</c:v>
                </c:pt>
                <c:pt idx="1">
                  <c:v>13.488137766785748</c:v>
                </c:pt>
                <c:pt idx="2">
                  <c:v>14.126337238920021</c:v>
                </c:pt>
                <c:pt idx="3">
                  <c:v>13.593902229354118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963-45CC-A2C7-44AE8224600C}"/>
            </c:ext>
          </c:extLst>
        </c:ser>
        <c:ser>
          <c:idx val="1"/>
          <c:order val="1"/>
          <c:tx>
            <c:strRef>
              <c:f>'powiat gołdapski'!$A$10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gołdapski'!$N$10,'powiat gołdapski'!$X$10,'powiat gołdapski'!$AH$10,'powiat gołdapski'!$AR$10)</c:f>
              <c:numCache>
                <c:formatCode>0.0</c:formatCode>
                <c:ptCount val="4"/>
                <c:pt idx="0">
                  <c:v>58.621703342852342</c:v>
                </c:pt>
                <c:pt idx="1">
                  <c:v>55.976916735366856</c:v>
                </c:pt>
                <c:pt idx="2">
                  <c:v>49.439633214467655</c:v>
                </c:pt>
                <c:pt idx="3">
                  <c:v>47.601581752535964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7963-45CC-A2C7-44AE8224600C}"/>
            </c:ext>
          </c:extLst>
        </c:ser>
        <c:ser>
          <c:idx val="2"/>
          <c:order val="2"/>
          <c:tx>
            <c:strRef>
              <c:f>'powiat gołdapski'!$A$11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gołdapski'!$N$11,'powiat gołdapski'!$X$11,'powiat gołdapski'!$AH$11,'powiat gołdapski'!$AR$11)</c:f>
              <c:numCache>
                <c:formatCode>0.0</c:formatCode>
                <c:ptCount val="4"/>
                <c:pt idx="0">
                  <c:v>25.562741474886611</c:v>
                </c:pt>
                <c:pt idx="1">
                  <c:v>30.534945497847392</c:v>
                </c:pt>
                <c:pt idx="2">
                  <c:v>36.434029546612329</c:v>
                </c:pt>
                <c:pt idx="3">
                  <c:v>38.804516018109922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7963-45CC-A2C7-44AE82246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gołdapski'!$B$3:$F$3,'powiat gołdapski'!$N$3,'powiat gołdapski'!$X$3,'powiat gołdapski'!$AH$3,'powiat gołdapski'!$AR$3)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gołdapski'!$B$13:$F$13,'powiat gołdapski'!$N$13,'powiat gołdapski'!$X$13,'powiat gołdapski'!$AH$13,'powiat gołdapski'!$AR$13)</c:f>
              <c:numCache>
                <c:formatCode>0.0</c:formatCode>
                <c:ptCount val="9"/>
                <c:pt idx="0">
                  <c:v>1.9922380336351875</c:v>
                </c:pt>
                <c:pt idx="1">
                  <c:v>2.7920806439915875</c:v>
                </c:pt>
                <c:pt idx="2">
                  <c:v>3.6436950146627565</c:v>
                </c:pt>
                <c:pt idx="3">
                  <c:v>4.11601454090607</c:v>
                </c:pt>
                <c:pt idx="4">
                  <c:v>3.742077035592394</c:v>
                </c:pt>
                <c:pt idx="5">
                  <c:v>5.2998488157231645</c:v>
                </c:pt>
                <c:pt idx="6">
                  <c:v>9.1371255839516348</c:v>
                </c:pt>
                <c:pt idx="7">
                  <c:v>10.397350993377483</c:v>
                </c:pt>
                <c:pt idx="8">
                  <c:v>13.456358530574818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3E3-4193-8153-3A0F5BF60A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gołdapski'!$B$3,'powiat gołdapski'!$C$3,'powiat gołdapski'!$D$3,'powiat gołdapski'!$E$3,'powiat gołdapski'!$F$3,'powiat gołdapski'!$N$3,'powiat gołdapski'!$X$3,'powiat gołdapski'!$AH$3,'powiat gołdapski'!$AR$3)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gołdapski'!$B$14,'powiat gołdapski'!$C$14,'powiat gołdapski'!$D$14,'powiat gołdapski'!$E$14,'powiat gołdapski'!$F$14,'powiat gołdapski'!$N$14,'powiat gołdapski'!$X$14,'powiat gołdapski'!$AH$14,'powiat gołdapski'!$AR$14)</c:f>
              <c:numCache>
                <c:formatCode>0.0</c:formatCode>
                <c:ptCount val="9"/>
                <c:pt idx="0">
                  <c:v>14.750957854406129</c:v>
                </c:pt>
                <c:pt idx="1">
                  <c:v>19.627835839918429</c:v>
                </c:pt>
                <c:pt idx="2">
                  <c:v>21.908750275512453</c:v>
                </c:pt>
                <c:pt idx="3">
                  <c:v>20.300751879699249</c:v>
                </c:pt>
                <c:pt idx="4">
                  <c:v>16.511294370742203</c:v>
                </c:pt>
                <c:pt idx="5">
                  <c:v>20.732709052078199</c:v>
                </c:pt>
                <c:pt idx="6">
                  <c:v>29.923503824808758</c:v>
                </c:pt>
                <c:pt idx="7">
                  <c:v>28.537472035794185</c:v>
                </c:pt>
                <c:pt idx="8">
                  <c:v>34.67730025107074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EEC-46EE-9026-D0E392DBCE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POWIATY'!$H$3:$H$4</c:f>
              <c:numCache>
                <c:formatCode>0</c:formatCode>
                <c:ptCount val="2"/>
                <c:pt idx="0">
                  <c:v>7606</c:v>
                </c:pt>
                <c:pt idx="1">
                  <c:v>6946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B5-496B-BDA3-C7F3321CC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7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870058206764780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POWIATY'!$H$2</c:f>
              <c:strCache>
                <c:ptCount val="1"/>
                <c:pt idx="0">
                  <c:v>powiat gołdapski</c:v>
                </c:pt>
              </c:strCache>
            </c:strRef>
          </c:cat>
          <c:val>
            <c:numRef>
              <c:f>'WYKRESY - POWIATY'!$H$3</c:f>
              <c:numCache>
                <c:formatCode>0.0</c:formatCode>
                <c:ptCount val="1"/>
                <c:pt idx="0">
                  <c:v>23.495536999712066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BD-43BD-9BFD-CD0FD2457DCF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POWIATY'!$H$2</c:f>
              <c:strCache>
                <c:ptCount val="1"/>
                <c:pt idx="0">
                  <c:v>powiat gołdapski</c:v>
                </c:pt>
              </c:strCache>
            </c:strRef>
          </c:cat>
          <c:val>
            <c:numRef>
              <c:f>'WYKRESY - POWIATY'!$H$4</c:f>
              <c:numCache>
                <c:formatCode>0.0</c:formatCode>
                <c:ptCount val="1"/>
                <c:pt idx="0">
                  <c:v>76.504463000287942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BD-43BD-9BFD-CD0FD2457D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gołdapski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7FZJc9s2FP4rGp1Lm9hIIhP7AGpzrMRL1MTJhcNIMggRJEgAXI/9b/1fpRTH8dI4mXamp2o0IwFv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0.58152</cdr:x>
      <cdr:y>0.04281</cdr:y>
    </cdr:from>
    <cdr:to>
      <cdr:x>0.58152</cdr:x>
      <cdr:y>0.93821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62479" y="89301"/>
          <a:ext cx="0" cy="1867782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0.61108</cdr:x>
      <cdr:y>0.05865</cdr:y>
    </cdr:from>
    <cdr:to>
      <cdr:x>0.79803</cdr:x>
      <cdr:y>0.18008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28271" y="122335"/>
          <a:ext cx="1048852" cy="253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0.57571</cdr:x>
      <cdr:y>0.0489</cdr:y>
    </cdr:from>
    <cdr:to>
      <cdr:x>0.57571</cdr:x>
      <cdr:y>0.9443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84683" y="102001"/>
          <a:ext cx="0" cy="1867782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0.58307</cdr:x>
      <cdr:y>0.04647</cdr:y>
    </cdr:from>
    <cdr:to>
      <cdr:x>0.7669</cdr:x>
      <cdr:y>0.1679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26696" y="96942"/>
          <a:ext cx="1048832" cy="2533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25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121</cp:revision>
  <cp:lastPrinted>2024-02-07T09:59:00Z</cp:lastPrinted>
  <dcterms:created xsi:type="dcterms:W3CDTF">2026-02-10T11:37:00Z</dcterms:created>
  <dcterms:modified xsi:type="dcterms:W3CDTF">2026-07-08T09:54:00Z</dcterms:modified>
</cp:coreProperties>
</file>